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E0DD276" w:rsidR="00915D73" w:rsidRPr="002B516C" w:rsidRDefault="008A4806" w:rsidP="00A6605B">
      <w:pPr>
        <w:tabs>
          <w:tab w:val="right" w:pos="9639"/>
        </w:tabs>
        <w:rPr>
          <w:rFonts w:ascii="Arial" w:eastAsiaTheme="minorEastAsia" w:hAnsi="Arial" w:cs="Arial"/>
          <w:b/>
          <w:sz w:val="24"/>
          <w:szCs w:val="24"/>
        </w:rPr>
      </w:pPr>
      <w:bookmarkStart w:id="0" w:name="_Hlk491845607"/>
      <w:r w:rsidRPr="008A4806">
        <w:rPr>
          <w:rFonts w:ascii="Arial" w:eastAsiaTheme="minorEastAsia" w:hAnsi="Arial" w:cs="Arial"/>
          <w:b/>
          <w:sz w:val="24"/>
          <w:szCs w:val="24"/>
        </w:rPr>
        <w:t>3GPP TSG-RAN WG4 Meeting #11</w:t>
      </w:r>
      <w:r w:rsidR="00DA05FB">
        <w:rPr>
          <w:rFonts w:ascii="Arial" w:eastAsiaTheme="minorEastAsia" w:hAnsi="Arial" w:cs="Arial"/>
          <w:b/>
          <w:sz w:val="24"/>
          <w:szCs w:val="24"/>
        </w:rPr>
        <w:t>2</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F1AB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Pr>
          <w:rFonts w:ascii="Arial" w:eastAsia="MS Mincho" w:hAnsi="Arial" w:cs="Arial"/>
          <w:b/>
          <w:sz w:val="24"/>
          <w:szCs w:val="24"/>
        </w:rPr>
        <w:t xml:space="preserve">  </w:t>
      </w:r>
      <w:r w:rsidR="00E06FDA">
        <w:rPr>
          <w:rFonts w:asciiTheme="minorEastAsia" w:eastAsiaTheme="minorEastAsia" w:hAnsiTheme="minorEastAsia" w:cs="Arial" w:hint="eastAsia"/>
          <w:b/>
          <w:sz w:val="24"/>
          <w:szCs w:val="24"/>
        </w:rPr>
        <w:t xml:space="preserve"> </w:t>
      </w:r>
      <w:r w:rsidR="00B722B1" w:rsidRPr="00B722B1">
        <w:rPr>
          <w:rFonts w:ascii="Arial" w:eastAsia="MS Mincho" w:hAnsi="Arial" w:cs="Arial"/>
          <w:b/>
          <w:sz w:val="24"/>
          <w:szCs w:val="24"/>
        </w:rPr>
        <w:t>R4-2413202</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7F07F62" w14:textId="56CBFB16" w:rsidR="005B5626" w:rsidRPr="006D409C" w:rsidRDefault="00DA05FB" w:rsidP="005B5626">
      <w:pPr>
        <w:pStyle w:val="a3"/>
        <w:tabs>
          <w:tab w:val="right" w:pos="9781"/>
          <w:tab w:val="right" w:pos="13323"/>
        </w:tabs>
        <w:spacing w:before="60" w:after="60"/>
        <w:outlineLvl w:val="0"/>
        <w:rPr>
          <w:rFonts w:cs="Arial"/>
          <w:b w:val="0"/>
          <w:sz w:val="24"/>
          <w:szCs w:val="24"/>
          <w:lang w:eastAsia="zh-CN"/>
        </w:rPr>
      </w:pPr>
      <w:r w:rsidRPr="00DA05FB">
        <w:rPr>
          <w:rFonts w:cs="Arial"/>
          <w:sz w:val="24"/>
          <w:szCs w:val="24"/>
          <w:lang w:eastAsia="zh-CN"/>
        </w:rPr>
        <w:t>Maastricht, Netherlands, 19th – 23rd August,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593DC5"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267046" w:rsidRPr="00267046">
        <w:rPr>
          <w:rFonts w:ascii="Arial" w:eastAsia="MS Mincho" w:hAnsi="Arial" w:cs="Arial"/>
          <w:color w:val="000000"/>
        </w:rPr>
        <w:t>Discussion on multi-Rx remaining issues</w:t>
      </w:r>
    </w:p>
    <w:p w14:paraId="375AF706" w14:textId="2ADF35C4"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722B1" w:rsidRPr="00B722B1">
        <w:rPr>
          <w:rFonts w:ascii="Arial" w:eastAsiaTheme="minorEastAsia" w:hAnsi="Arial" w:cs="Arial"/>
          <w:color w:val="000000"/>
        </w:rPr>
        <w:t>5.13.1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551C91A6" w:rsidR="00EB55B4" w:rsidRPr="00DA1FC3" w:rsidRDefault="00915D73" w:rsidP="002B68B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sidR="002B68B9">
        <w:rPr>
          <w:rFonts w:ascii="Times New Roman" w:hAnsi="Times New Roman"/>
          <w:lang w:val="en-US" w:eastAsia="zh-CN"/>
        </w:rPr>
        <w:tab/>
      </w:r>
    </w:p>
    <w:p w14:paraId="3A9403CE" w14:textId="1157F27B" w:rsidR="003A2619" w:rsidRPr="003A2619" w:rsidRDefault="00DA05FB" w:rsidP="00E11A15">
      <w:pPr>
        <w:spacing w:beforeLines="50" w:before="120" w:afterLines="50" w:after="120" w:line="300" w:lineRule="auto"/>
        <w:rPr>
          <w:rFonts w:ascii="Times New Roman" w:eastAsia="宋体" w:hAnsi="Times New Roman"/>
          <w:sz w:val="20"/>
          <w:szCs w:val="20"/>
        </w:rPr>
      </w:pPr>
      <w:r>
        <w:rPr>
          <w:rFonts w:ascii="Times New Roman" w:hAnsi="Times New Roman" w:hint="eastAsia"/>
          <w:sz w:val="20"/>
          <w:szCs w:val="20"/>
          <w:lang w:val="sv-SE"/>
        </w:rPr>
        <w:t>I</w:t>
      </w:r>
      <w:r>
        <w:rPr>
          <w:rFonts w:ascii="Times New Roman" w:hAnsi="Times New Roman"/>
          <w:sz w:val="20"/>
          <w:szCs w:val="20"/>
          <w:lang w:val="sv-SE"/>
        </w:rPr>
        <w:t xml:space="preserve">n this paper, we would like to share </w:t>
      </w:r>
      <w:r w:rsidR="002B2F54">
        <w:rPr>
          <w:rFonts w:ascii="Times New Roman" w:hAnsi="Times New Roman"/>
          <w:sz w:val="20"/>
          <w:szCs w:val="20"/>
          <w:lang w:val="sv-SE"/>
        </w:rPr>
        <w:t>our</w:t>
      </w:r>
      <w:r>
        <w:rPr>
          <w:rFonts w:ascii="Times New Roman" w:hAnsi="Times New Roman"/>
          <w:sz w:val="20"/>
          <w:szCs w:val="20"/>
          <w:lang w:val="sv-SE"/>
        </w:rPr>
        <w:t xml:space="preserve"> </w:t>
      </w:r>
      <w:r w:rsidRPr="00F74FAD">
        <w:rPr>
          <w:rFonts w:ascii="Times New Roman" w:hAnsi="Times New Roman"/>
          <w:sz w:val="20"/>
          <w:szCs w:val="20"/>
          <w:lang w:val="sv-SE"/>
        </w:rPr>
        <w:t>understanding</w:t>
      </w:r>
      <w:r>
        <w:rPr>
          <w:rFonts w:ascii="Times New Roman" w:hAnsi="Times New Roman"/>
          <w:sz w:val="20"/>
          <w:szCs w:val="20"/>
          <w:lang w:val="sv-SE"/>
        </w:rPr>
        <w:t xml:space="preserve">s </w:t>
      </w:r>
      <w:r>
        <w:rPr>
          <w:rFonts w:ascii="Times New Roman" w:hAnsi="Times New Roman" w:hint="eastAsia"/>
          <w:sz w:val="20"/>
          <w:szCs w:val="20"/>
          <w:lang w:val="sv-SE"/>
        </w:rPr>
        <w:t>o</w:t>
      </w:r>
      <w:r w:rsidR="004327A2">
        <w:rPr>
          <w:rFonts w:ascii="Times New Roman" w:hAnsi="Times New Roman"/>
          <w:sz w:val="20"/>
          <w:szCs w:val="20"/>
          <w:lang w:val="sv-SE"/>
        </w:rPr>
        <w:t>n the remaining issues for</w:t>
      </w:r>
      <w:r w:rsidR="00934996">
        <w:rPr>
          <w:rFonts w:ascii="Times New Roman" w:hAnsi="Times New Roman"/>
          <w:sz w:val="20"/>
          <w:szCs w:val="20"/>
          <w:lang w:val="sv-SE"/>
        </w:rPr>
        <w:t xml:space="preserve"> Rel-18 </w:t>
      </w:r>
      <w:r w:rsidR="004327A2">
        <w:rPr>
          <w:rFonts w:ascii="Times New Roman" w:hAnsi="Times New Roman"/>
          <w:sz w:val="20"/>
          <w:szCs w:val="20"/>
          <w:lang w:val="sv-SE"/>
        </w:rPr>
        <w:t>multi-Rx</w:t>
      </w:r>
      <w:r w:rsidR="002B2F54">
        <w:rPr>
          <w:rFonts w:ascii="Times New Roman" w:hAnsi="Times New Roman"/>
          <w:sz w:val="20"/>
          <w:szCs w:val="20"/>
          <w:lang w:val="sv-SE"/>
        </w:rPr>
        <w:t xml:space="preserve"> just for measurement restriction</w:t>
      </w:r>
      <w:r>
        <w:rPr>
          <w:rFonts w:ascii="Times New Roman" w:hAnsi="Times New Roman"/>
          <w:sz w:val="20"/>
          <w:szCs w:val="20"/>
          <w:lang w:val="sv-SE"/>
        </w:rPr>
        <w:t>.</w:t>
      </w:r>
    </w:p>
    <w:p w14:paraId="654F6A70" w14:textId="58AEEE56" w:rsidR="0096005C" w:rsidRPr="00B44C23" w:rsidRDefault="007541D6" w:rsidP="00800238">
      <w:pPr>
        <w:pStyle w:val="1"/>
        <w:tabs>
          <w:tab w:val="num" w:pos="522"/>
        </w:tabs>
        <w:spacing w:line="300" w:lineRule="auto"/>
        <w:ind w:left="0" w:firstLine="0"/>
        <w:rPr>
          <w:rFonts w:ascii="Times New Roman" w:hAnsi="Times New Roman"/>
          <w:sz w:val="20"/>
        </w:rPr>
      </w:pPr>
      <w:r>
        <w:rPr>
          <w:rFonts w:ascii="Times New Roman" w:hAnsi="Times New Roman"/>
          <w:lang w:val="en-US" w:eastAsia="zh-CN"/>
        </w:rPr>
        <w:t>2</w:t>
      </w:r>
      <w:r w:rsidR="00B44C23">
        <w:rPr>
          <w:rFonts w:ascii="Times New Roman" w:hAnsi="Times New Roman" w:hint="eastAsia"/>
          <w:sz w:val="20"/>
          <w:lang w:eastAsia="zh-CN"/>
        </w:rPr>
        <w:t xml:space="preserve"> </w:t>
      </w:r>
      <w:r>
        <w:rPr>
          <w:rFonts w:ascii="Times New Roman" w:hAnsi="Times New Roman"/>
          <w:lang w:val="en-US" w:eastAsia="zh-CN"/>
        </w:rPr>
        <w:t>Discussion</w:t>
      </w:r>
    </w:p>
    <w:p w14:paraId="3BD89BA0" w14:textId="1E70DABD" w:rsidR="00475D49" w:rsidRDefault="00475D49" w:rsidP="00FB44E0">
      <w:pPr>
        <w:spacing w:beforeLines="50" w:before="120" w:afterLines="50" w:after="120" w:line="360" w:lineRule="auto"/>
        <w:rPr>
          <w:rFonts w:ascii="Times New Roman" w:hAnsi="Times New Roman"/>
          <w:sz w:val="20"/>
          <w:szCs w:val="20"/>
          <w:lang w:val="sv-SE"/>
        </w:rPr>
      </w:pPr>
      <w:r w:rsidRPr="00FB44E0">
        <w:rPr>
          <w:rFonts w:ascii="Times New Roman" w:hAnsi="Times New Roman" w:hint="eastAsia"/>
          <w:sz w:val="20"/>
          <w:szCs w:val="20"/>
          <w:lang w:val="sv-SE"/>
        </w:rPr>
        <w:t>T</w:t>
      </w:r>
      <w:r w:rsidRPr="00FB44E0">
        <w:rPr>
          <w:rFonts w:ascii="Times New Roman" w:hAnsi="Times New Roman"/>
          <w:sz w:val="20"/>
          <w:szCs w:val="20"/>
          <w:lang w:val="sv-SE"/>
        </w:rPr>
        <w:t xml:space="preserve">he measurement </w:t>
      </w:r>
      <w:r w:rsidR="00831A7E" w:rsidRPr="00FB44E0">
        <w:rPr>
          <w:rFonts w:ascii="Times New Roman" w:hAnsi="Times New Roman"/>
          <w:sz w:val="20"/>
          <w:szCs w:val="20"/>
          <w:lang w:val="sv-SE"/>
        </w:rPr>
        <w:t>restriction issue has been discussed for a long time</w:t>
      </w:r>
      <w:r w:rsidR="00FB44E0" w:rsidRPr="00FB44E0">
        <w:rPr>
          <w:rFonts w:ascii="Times New Roman" w:hAnsi="Times New Roman"/>
          <w:sz w:val="20"/>
          <w:szCs w:val="20"/>
          <w:lang w:val="sv-SE"/>
        </w:rPr>
        <w:t xml:space="preserve">, but no </w:t>
      </w:r>
      <w:r w:rsidR="00942DD7" w:rsidRPr="00942DD7">
        <w:rPr>
          <w:rFonts w:ascii="Times New Roman" w:hAnsi="Times New Roman"/>
          <w:sz w:val="20"/>
          <w:szCs w:val="20"/>
          <w:lang w:val="sv-SE"/>
        </w:rPr>
        <w:t>identified</w:t>
      </w:r>
      <w:r w:rsidR="00FB44E0" w:rsidRPr="00FB44E0">
        <w:rPr>
          <w:rFonts w:ascii="Times New Roman" w:hAnsi="Times New Roman"/>
          <w:sz w:val="20"/>
          <w:szCs w:val="20"/>
          <w:lang w:val="sv-SE"/>
        </w:rPr>
        <w:t xml:space="preserve"> conclusions achieved.</w:t>
      </w:r>
      <w:r w:rsidR="00FB44E0">
        <w:rPr>
          <w:rFonts w:ascii="Times New Roman" w:hAnsi="Times New Roman"/>
          <w:sz w:val="20"/>
          <w:szCs w:val="20"/>
          <w:lang w:val="sv-SE"/>
        </w:rPr>
        <w:t xml:space="preserve"> The Spec. was captured as below</w:t>
      </w:r>
    </w:p>
    <w:tbl>
      <w:tblPr>
        <w:tblStyle w:val="aff7"/>
        <w:tblW w:w="0" w:type="auto"/>
        <w:tblLook w:val="04A0" w:firstRow="1" w:lastRow="0" w:firstColumn="1" w:lastColumn="0" w:noHBand="0" w:noVBand="1"/>
      </w:tblPr>
      <w:tblGrid>
        <w:gridCol w:w="9629"/>
      </w:tblGrid>
      <w:tr w:rsidR="00FB44E0" w14:paraId="090FECDA" w14:textId="77777777" w:rsidTr="006828A5">
        <w:tc>
          <w:tcPr>
            <w:tcW w:w="9629" w:type="dxa"/>
          </w:tcPr>
          <w:p w14:paraId="41EA7D36" w14:textId="77777777" w:rsidR="00FB44E0" w:rsidRDefault="006828A5" w:rsidP="00475D49">
            <w:pPr>
              <w:rPr>
                <w:rFonts w:ascii="Times New Roman" w:hAnsi="Times New Roman"/>
                <w:sz w:val="20"/>
                <w:szCs w:val="20"/>
              </w:rPr>
            </w:pPr>
            <w:r w:rsidRPr="006828A5">
              <w:rPr>
                <w:rFonts w:ascii="Times New Roman" w:hAnsi="Times New Roman"/>
                <w:sz w:val="20"/>
                <w:szCs w:val="20"/>
              </w:rPr>
              <w:t>9.5.5.2</w:t>
            </w:r>
            <w:r w:rsidRPr="006828A5">
              <w:rPr>
                <w:rFonts w:ascii="Times New Roman" w:hAnsi="Times New Roman"/>
                <w:sz w:val="20"/>
                <w:szCs w:val="20"/>
              </w:rPr>
              <w:tab/>
              <w:t>Measurement restriction for CSI-RS based L1-RSRP</w:t>
            </w:r>
          </w:p>
          <w:p w14:paraId="3A338F15" w14:textId="77777777" w:rsidR="006828A5" w:rsidRPr="006828A5" w:rsidRDefault="006828A5" w:rsidP="006828A5">
            <w:pPr>
              <w:rPr>
                <w:rFonts w:ascii="Times New Roman" w:hAnsi="Times New Roman"/>
                <w:sz w:val="20"/>
                <w:szCs w:val="20"/>
              </w:rPr>
            </w:pPr>
            <w:r w:rsidRPr="006828A5">
              <w:rPr>
                <w:rFonts w:ascii="Times New Roman" w:hAnsi="Times New Roman"/>
                <w:sz w:val="20"/>
                <w:szCs w:val="20"/>
              </w:rPr>
              <w:t>F</w:t>
            </w:r>
            <w:r w:rsidRPr="006828A5">
              <w:rPr>
                <w:rFonts w:ascii="Times New Roman" w:hAnsi="Times New Roman"/>
                <w:color w:val="000000" w:themeColor="text1"/>
                <w:sz w:val="20"/>
                <w:szCs w:val="20"/>
              </w:rPr>
              <w:t>or FR2-1,</w:t>
            </w:r>
            <w:r w:rsidRPr="006828A5">
              <w:rPr>
                <w:rFonts w:ascii="Times New Roman" w:hAnsi="Times New Roman"/>
                <w:sz w:val="20"/>
                <w:szCs w:val="20"/>
              </w:rPr>
              <w:t xml:space="preserve"> when the CSI-RS for L1-RSRP measurement on the one CC is in the same OFDM symbol as another CSI-RS for RLM, BFD, CBD or L1-RSRP measurement on the same CC, UE supporting [multi-Rx capability] according to the conditions described in clause 3.6.y shall be able to measure the CSI-RS for L1-RSRP measurement without restriction when the following conditions are met:</w:t>
            </w:r>
          </w:p>
          <w:p w14:paraId="6704EB6C" w14:textId="77777777" w:rsidR="006828A5" w:rsidRPr="006828A5" w:rsidRDefault="006828A5" w:rsidP="006828A5">
            <w:pPr>
              <w:pStyle w:val="B1"/>
            </w:pPr>
            <w:r w:rsidRPr="006828A5">
              <w:t>-</w:t>
            </w:r>
            <w:r w:rsidRPr="006828A5">
              <w:tab/>
              <w:t>Both the CSI-RS for L1-RSRP and the other CSI-RS are not in any CSI-RS resource set configured with repetition ON, and</w:t>
            </w:r>
          </w:p>
          <w:p w14:paraId="42C8836C" w14:textId="77777777" w:rsidR="006828A5" w:rsidRPr="006828A5" w:rsidRDefault="006828A5" w:rsidP="006828A5">
            <w:pPr>
              <w:pStyle w:val="B1"/>
              <w:rPr>
                <w:lang w:eastAsia="zh-CN"/>
              </w:rPr>
            </w:pPr>
            <w:r w:rsidRPr="006828A5">
              <w:rPr>
                <w:lang w:eastAsia="zh-CN"/>
              </w:rPr>
              <w:t>-</w:t>
            </w:r>
            <w:r w:rsidRPr="006828A5">
              <w:rPr>
                <w:lang w:eastAsia="zh-CN"/>
              </w:rPr>
              <w:tab/>
              <w:t xml:space="preserve">Resources of the active TCI states for two PDSCHs have been reported </w:t>
            </w:r>
            <w:r w:rsidRPr="006828A5">
              <w:rPr>
                <w:lang w:eastAsia="ja-JP"/>
              </w:rPr>
              <w:t>as a resource group in Rel-17 group-based RSRP report</w:t>
            </w:r>
            <w:r w:rsidRPr="006828A5">
              <w:rPr>
                <w:lang w:eastAsia="zh-CN"/>
              </w:rPr>
              <w:t>, and</w:t>
            </w:r>
          </w:p>
          <w:p w14:paraId="2166A35F" w14:textId="77777777" w:rsidR="006828A5" w:rsidRPr="006828A5" w:rsidRDefault="006828A5" w:rsidP="006828A5">
            <w:pPr>
              <w:pStyle w:val="B1"/>
            </w:pPr>
            <w:r w:rsidRPr="006828A5">
              <w:t>-</w:t>
            </w:r>
            <w:r w:rsidRPr="006828A5">
              <w:tab/>
              <w:t>[</w:t>
            </w:r>
            <w:r w:rsidRPr="006828A5">
              <w:rPr>
                <w:color w:val="000000"/>
              </w:rPr>
              <w:t>The two CSI-RSs and both PDSCHs are overlapped on the same OFDM symbol, and]</w:t>
            </w:r>
          </w:p>
          <w:p w14:paraId="799644E1" w14:textId="77777777" w:rsidR="006828A5" w:rsidRPr="006828A5" w:rsidRDefault="006828A5" w:rsidP="006828A5">
            <w:pPr>
              <w:pStyle w:val="B1"/>
              <w:rPr>
                <w:lang w:eastAsia="zh-CN"/>
              </w:rPr>
            </w:pPr>
            <w:r w:rsidRPr="006828A5">
              <w:t>-</w:t>
            </w:r>
            <w:r w:rsidRPr="006828A5">
              <w:tab/>
            </w:r>
            <w:r w:rsidRPr="006828A5">
              <w:rPr>
                <w:lang w:eastAsia="zh-CN"/>
              </w:rPr>
              <w:t xml:space="preserve">The </w:t>
            </w:r>
            <w:r w:rsidRPr="006828A5">
              <w:t xml:space="preserve">CSI-RS for L1-RSRP </w:t>
            </w:r>
            <w:r w:rsidRPr="006828A5">
              <w:rPr>
                <w:lang w:eastAsia="zh-CN"/>
              </w:rPr>
              <w:t>has same QCL source as the active TCI state of one [PDSCH], and the other CSI-RS has same QCL source as the active TCI state of the other [PDSCH], and</w:t>
            </w:r>
          </w:p>
          <w:p w14:paraId="4493BBF3" w14:textId="77777777" w:rsidR="006828A5" w:rsidRPr="006828A5" w:rsidRDefault="006828A5" w:rsidP="006828A5">
            <w:pPr>
              <w:pStyle w:val="NO"/>
            </w:pPr>
            <w:r w:rsidRPr="006828A5">
              <w:t>Editor’s note 1: FFS the condition CSI-RS(s) and PDSCH(s) are overlapped on the same OFDM symbol(s).</w:t>
            </w:r>
          </w:p>
          <w:p w14:paraId="46DC35FC" w14:textId="3B32AB07" w:rsidR="006828A5" w:rsidRPr="006828A5" w:rsidRDefault="006828A5" w:rsidP="006828A5">
            <w:pPr>
              <w:pStyle w:val="NO"/>
              <w:rPr>
                <w:rFonts w:hint="eastAsia"/>
              </w:rPr>
            </w:pPr>
            <w:r w:rsidRPr="006828A5">
              <w:t>Editor’s note 2: FFS how to capture UE is activated with multi-Rx operation</w:t>
            </w:r>
            <w:r w:rsidRPr="006828A5">
              <w:rPr>
                <w:lang w:eastAsia="zh-CN"/>
              </w:rPr>
              <w:t>.</w:t>
            </w:r>
          </w:p>
        </w:tc>
      </w:tr>
    </w:tbl>
    <w:p w14:paraId="56FD2A89" w14:textId="18A21174" w:rsidR="00FB44E0" w:rsidRDefault="00342B09" w:rsidP="00763682">
      <w:pPr>
        <w:spacing w:beforeLines="50" w:before="120" w:afterLines="50" w:after="120" w:line="360" w:lineRule="auto"/>
        <w:rPr>
          <w:rFonts w:eastAsiaTheme="minorEastAsia"/>
          <w:color w:val="FF0000"/>
        </w:rPr>
      </w:pPr>
      <w:r w:rsidRPr="00342B09">
        <w:rPr>
          <w:rFonts w:ascii="Times New Roman" w:hAnsi="Times New Roman" w:hint="eastAsia"/>
          <w:sz w:val="20"/>
          <w:szCs w:val="20"/>
          <w:lang w:val="sv-SE"/>
        </w:rPr>
        <w:t>F</w:t>
      </w:r>
      <w:r w:rsidRPr="00342B09">
        <w:rPr>
          <w:rFonts w:ascii="Times New Roman" w:hAnsi="Times New Roman"/>
          <w:sz w:val="20"/>
          <w:szCs w:val="20"/>
          <w:lang w:val="sv-SE"/>
        </w:rPr>
        <w:t xml:space="preserve">rom our understanding, </w:t>
      </w:r>
    </w:p>
    <w:p w14:paraId="1D1391EA" w14:textId="461032E5" w:rsidR="000363B4" w:rsidRDefault="00763682" w:rsidP="00763682">
      <w:pPr>
        <w:pStyle w:val="aff8"/>
        <w:numPr>
          <w:ilvl w:val="0"/>
          <w:numId w:val="34"/>
        </w:numPr>
        <w:spacing w:before="50" w:after="50" w:line="360" w:lineRule="auto"/>
        <w:ind w:firstLineChars="0"/>
        <w:rPr>
          <w:rFonts w:eastAsia="等线"/>
          <w:lang w:val="sv-SE" w:eastAsia="zh-CN"/>
        </w:rPr>
      </w:pPr>
      <w:r>
        <w:rPr>
          <w:rFonts w:eastAsia="等线" w:hint="eastAsia"/>
          <w:lang w:val="sv-SE" w:eastAsia="zh-CN"/>
        </w:rPr>
        <w:t>T</w:t>
      </w:r>
      <w:r>
        <w:rPr>
          <w:rFonts w:eastAsia="等线"/>
          <w:lang w:val="sv-SE" w:eastAsia="zh-CN"/>
        </w:rPr>
        <w:t>he measurement restriction is just for RS</w:t>
      </w:r>
      <w:r w:rsidR="00853203">
        <w:rPr>
          <w:rFonts w:eastAsia="等线"/>
          <w:lang w:val="sv-SE" w:eastAsia="zh-CN"/>
        </w:rPr>
        <w:t>s</w:t>
      </w:r>
      <w:r>
        <w:rPr>
          <w:rFonts w:eastAsia="等线"/>
          <w:lang w:val="sv-SE" w:eastAsia="zh-CN"/>
        </w:rPr>
        <w:t xml:space="preserve"> (</w:t>
      </w:r>
      <w:r w:rsidR="00853203">
        <w:rPr>
          <w:rFonts w:eastAsia="等线"/>
          <w:lang w:val="sv-SE" w:eastAsia="zh-CN"/>
        </w:rPr>
        <w:t xml:space="preserve">the two </w:t>
      </w:r>
      <w:r>
        <w:rPr>
          <w:rFonts w:eastAsia="等线"/>
          <w:lang w:val="sv-SE" w:eastAsia="zh-CN"/>
        </w:rPr>
        <w:t>CSI-RS</w:t>
      </w:r>
      <w:r w:rsidR="00853203">
        <w:rPr>
          <w:rFonts w:eastAsia="等线"/>
          <w:lang w:val="sv-SE" w:eastAsia="zh-CN"/>
        </w:rPr>
        <w:t>s are overlapped</w:t>
      </w:r>
      <w:r>
        <w:rPr>
          <w:rFonts w:eastAsia="等线"/>
          <w:lang w:val="sv-SE" w:eastAsia="zh-CN"/>
        </w:rPr>
        <w:t>)</w:t>
      </w:r>
      <w:r w:rsidR="004B47B1">
        <w:rPr>
          <w:rFonts w:eastAsia="等线"/>
          <w:lang w:val="sv-SE" w:eastAsia="zh-CN"/>
        </w:rPr>
        <w:t xml:space="preserve"> based measurement</w:t>
      </w:r>
      <w:r>
        <w:rPr>
          <w:rFonts w:eastAsia="等线"/>
          <w:lang w:val="sv-SE" w:eastAsia="zh-CN"/>
        </w:rPr>
        <w:t xml:space="preserve">, which </w:t>
      </w:r>
      <w:r>
        <w:t>is</w:t>
      </w:r>
      <w:r w:rsidRPr="00505DE6">
        <w:t xml:space="preserve"> not relevant for</w:t>
      </w:r>
      <w:r>
        <w:rPr>
          <w:rFonts w:eastAsia="等线"/>
          <w:lang w:val="sv-SE" w:eastAsia="zh-CN"/>
        </w:rPr>
        <w:t xml:space="preserve"> data scheduling. GBBR can be use</w:t>
      </w:r>
      <w:r w:rsidR="00AD17CE">
        <w:rPr>
          <w:rFonts w:eastAsia="等线"/>
          <w:lang w:val="sv-SE" w:eastAsia="zh-CN"/>
        </w:rPr>
        <w:t>d</w:t>
      </w:r>
      <w:r>
        <w:rPr>
          <w:rFonts w:eastAsia="等线"/>
          <w:lang w:val="sv-SE" w:eastAsia="zh-CN"/>
        </w:rPr>
        <w:t xml:space="preserve"> to determine which beam pair can be recieved simultanesouly. Then, the same beam pair can be used for </w:t>
      </w:r>
      <w:r w:rsidR="006E435B">
        <w:rPr>
          <w:rFonts w:eastAsia="等线"/>
          <w:lang w:val="sv-SE" w:eastAsia="zh-CN"/>
        </w:rPr>
        <w:t xml:space="preserve">the following </w:t>
      </w:r>
      <w:r>
        <w:rPr>
          <w:rFonts w:eastAsia="等线"/>
          <w:lang w:val="sv-SE" w:eastAsia="zh-CN"/>
        </w:rPr>
        <w:t>RS</w:t>
      </w:r>
      <w:r w:rsidR="008168B4">
        <w:rPr>
          <w:rFonts w:eastAsia="等线"/>
          <w:lang w:val="sv-SE" w:eastAsia="zh-CN"/>
        </w:rPr>
        <w:t>s</w:t>
      </w:r>
      <w:r>
        <w:rPr>
          <w:rFonts w:eastAsia="等线"/>
          <w:lang w:val="sv-SE" w:eastAsia="zh-CN"/>
        </w:rPr>
        <w:t xml:space="preserve"> simultaneous reception, </w:t>
      </w:r>
      <w:r w:rsidR="006E435B">
        <w:rPr>
          <w:rFonts w:eastAsia="等线"/>
          <w:lang w:val="sv-SE" w:eastAsia="zh-CN"/>
        </w:rPr>
        <w:t xml:space="preserve">and </w:t>
      </w:r>
      <w:r>
        <w:rPr>
          <w:rFonts w:eastAsia="等线"/>
          <w:lang w:val="sv-SE" w:eastAsia="zh-CN"/>
        </w:rPr>
        <w:t>at this time, the QCL a</w:t>
      </w:r>
      <w:r w:rsidR="00AD17CE">
        <w:rPr>
          <w:rFonts w:eastAsia="等线"/>
          <w:lang w:val="sv-SE" w:eastAsia="zh-CN"/>
        </w:rPr>
        <w:t>ssociation can be seen as a bridge.</w:t>
      </w:r>
      <w:r w:rsidR="008168B4">
        <w:rPr>
          <w:rFonts w:eastAsia="等线"/>
          <w:lang w:val="sv-SE" w:eastAsia="zh-CN"/>
        </w:rPr>
        <w:t xml:space="preserve"> Besides, if we introduce</w:t>
      </w:r>
      <w:r w:rsidR="007B5F86">
        <w:rPr>
          <w:rFonts w:eastAsia="等线"/>
          <w:lang w:val="sv-SE" w:eastAsia="zh-CN"/>
        </w:rPr>
        <w:t xml:space="preserve"> </w:t>
      </w:r>
      <w:r w:rsidR="007B5F86">
        <w:rPr>
          <w:rFonts w:eastAsia="等线" w:hint="eastAsia"/>
          <w:lang w:val="sv-SE" w:eastAsia="zh-CN"/>
        </w:rPr>
        <w:t>“</w:t>
      </w:r>
      <w:r w:rsidR="007B5F86">
        <w:rPr>
          <w:rFonts w:eastAsia="等线"/>
          <w:lang w:val="sv-SE" w:eastAsia="zh-CN"/>
        </w:rPr>
        <w:t>scheduling</w:t>
      </w:r>
      <w:r w:rsidR="007B5F86">
        <w:rPr>
          <w:rFonts w:eastAsia="等线" w:hint="eastAsia"/>
          <w:lang w:val="sv-SE" w:eastAsia="zh-CN"/>
        </w:rPr>
        <w:t>”</w:t>
      </w:r>
      <w:r w:rsidR="007B5F86">
        <w:rPr>
          <w:rFonts w:eastAsia="等线" w:hint="eastAsia"/>
          <w:lang w:val="sv-SE" w:eastAsia="zh-CN"/>
        </w:rPr>
        <w:t xml:space="preserve"> into</w:t>
      </w:r>
      <w:r w:rsidR="007B5F86">
        <w:rPr>
          <w:rFonts w:eastAsia="等线"/>
          <w:lang w:val="sv-SE" w:eastAsia="zh-CN"/>
        </w:rPr>
        <w:t xml:space="preserve"> the </w:t>
      </w:r>
      <w:r w:rsidR="007B5F86">
        <w:rPr>
          <w:rFonts w:eastAsia="等线" w:hint="eastAsia"/>
          <w:lang w:val="sv-SE" w:eastAsia="zh-CN"/>
        </w:rPr>
        <w:t>“</w:t>
      </w:r>
      <w:r w:rsidR="00722F44">
        <w:rPr>
          <w:rFonts w:eastAsia="等线"/>
          <w:lang w:val="sv-SE" w:eastAsia="zh-CN"/>
        </w:rPr>
        <w:t>measurement</w:t>
      </w:r>
      <w:r w:rsidR="007B5F86">
        <w:rPr>
          <w:rFonts w:eastAsia="等线" w:hint="eastAsia"/>
          <w:lang w:val="sv-SE" w:eastAsia="zh-CN"/>
        </w:rPr>
        <w:t>”</w:t>
      </w:r>
      <w:r w:rsidR="007B5F86">
        <w:rPr>
          <w:rFonts w:eastAsia="等线"/>
          <w:lang w:val="sv-SE" w:eastAsia="zh-CN"/>
        </w:rPr>
        <w:t>, the issues may become complicated.</w:t>
      </w:r>
    </w:p>
    <w:p w14:paraId="4941C9E4" w14:textId="1E3406D5" w:rsidR="00CF5960" w:rsidRDefault="006E435B" w:rsidP="00722F44">
      <w:pPr>
        <w:pStyle w:val="aff8"/>
        <w:numPr>
          <w:ilvl w:val="0"/>
          <w:numId w:val="34"/>
        </w:numPr>
        <w:spacing w:beforeLines="50" w:before="120" w:afterLines="50" w:after="120" w:line="360" w:lineRule="auto"/>
        <w:ind w:left="357" w:firstLineChars="0" w:hanging="357"/>
        <w:rPr>
          <w:rFonts w:eastAsia="等线"/>
          <w:lang w:val="sv-SE" w:eastAsia="zh-CN"/>
        </w:rPr>
      </w:pPr>
      <w:r>
        <w:rPr>
          <w:rFonts w:eastAsia="等线" w:hint="eastAsia"/>
          <w:lang w:val="sv-SE" w:eastAsia="zh-CN"/>
        </w:rPr>
        <w:t>A</w:t>
      </w:r>
      <w:r>
        <w:rPr>
          <w:rFonts w:eastAsia="等线"/>
          <w:lang w:val="sv-SE" w:eastAsia="zh-CN"/>
        </w:rPr>
        <w:t xml:space="preserve">ctually, from configuration perspective, the </w:t>
      </w:r>
      <w:r w:rsidR="007B5F86">
        <w:rPr>
          <w:rFonts w:eastAsia="等线"/>
          <w:lang w:val="sv-SE" w:eastAsia="zh-CN"/>
        </w:rPr>
        <w:t xml:space="preserve">case </w:t>
      </w:r>
      <w:r w:rsidRPr="00CF5960">
        <w:rPr>
          <w:rFonts w:eastAsia="等线"/>
          <w:lang w:val="sv-SE" w:eastAsia="zh-CN"/>
        </w:rPr>
        <w:t>[The two CSI-RSs and both PDSCHs are overlap</w:t>
      </w:r>
      <w:r w:rsidRPr="00CF5960">
        <w:rPr>
          <w:rFonts w:eastAsia="等线"/>
          <w:lang w:val="sv-SE" w:eastAsia="zh-CN"/>
        </w:rPr>
        <w:t>ped on the same OFDM symbol</w:t>
      </w:r>
      <w:r w:rsidRPr="00CF5960">
        <w:rPr>
          <w:rFonts w:eastAsia="等线"/>
          <w:lang w:val="sv-SE" w:eastAsia="zh-CN"/>
        </w:rPr>
        <w:t>]</w:t>
      </w:r>
      <w:r w:rsidRPr="00CF5960">
        <w:rPr>
          <w:rFonts w:eastAsia="等线"/>
          <w:lang w:val="sv-SE" w:eastAsia="zh-CN"/>
        </w:rPr>
        <w:t xml:space="preserve"> </w:t>
      </w:r>
      <w:r w:rsidR="00722F44" w:rsidRPr="00CF5960">
        <w:rPr>
          <w:rFonts w:eastAsia="等线"/>
          <w:lang w:val="sv-SE" w:eastAsia="zh-CN"/>
        </w:rPr>
        <w:t xml:space="preserve">can </w:t>
      </w:r>
      <w:r w:rsidRPr="00CF5960">
        <w:rPr>
          <w:rFonts w:eastAsia="等线"/>
          <w:lang w:val="sv-SE" w:eastAsia="zh-CN"/>
        </w:rPr>
        <w:t xml:space="preserve">exist, </w:t>
      </w:r>
      <w:r w:rsidR="007B5F86" w:rsidRPr="00CF5960">
        <w:rPr>
          <w:rFonts w:eastAsia="等线"/>
          <w:lang w:val="sv-SE" w:eastAsia="zh-CN"/>
        </w:rPr>
        <w:t xml:space="preserve">however, </w:t>
      </w:r>
      <w:r w:rsidR="00722F44" w:rsidRPr="00CF5960">
        <w:rPr>
          <w:rFonts w:eastAsia="等线"/>
          <w:lang w:val="sv-SE" w:eastAsia="zh-CN"/>
        </w:rPr>
        <w:t>it is a corner</w:t>
      </w:r>
      <w:r w:rsidR="00853203">
        <w:rPr>
          <w:rFonts w:eastAsia="等线"/>
          <w:lang w:val="sv-SE" w:eastAsia="zh-CN"/>
        </w:rPr>
        <w:t xml:space="preserve"> and rare</w:t>
      </w:r>
      <w:r w:rsidR="00722F44" w:rsidRPr="00CF5960">
        <w:rPr>
          <w:rFonts w:eastAsia="等线"/>
          <w:lang w:val="sv-SE" w:eastAsia="zh-CN"/>
        </w:rPr>
        <w:t xml:space="preserve"> case. Since from RAN1 perspective, the data has high priority, if the CSI-RS </w:t>
      </w:r>
      <w:r w:rsidR="00722F44" w:rsidRPr="00CF5960">
        <w:rPr>
          <w:rFonts w:eastAsia="等线" w:hint="eastAsia"/>
          <w:lang w:val="sv-SE" w:eastAsia="zh-CN"/>
        </w:rPr>
        <w:t>is</w:t>
      </w:r>
      <w:r w:rsidR="00722F44" w:rsidRPr="00CF5960">
        <w:rPr>
          <w:rFonts w:eastAsia="等线"/>
          <w:lang w:val="sv-SE" w:eastAsia="zh-CN"/>
        </w:rPr>
        <w:t xml:space="preserve"> overlapped with PDSCH, the CSI-RS will become </w:t>
      </w:r>
      <w:r w:rsidR="00CF5960" w:rsidRPr="00CF5960">
        <w:rPr>
          <w:rFonts w:eastAsia="等线"/>
          <w:lang w:val="sv-SE" w:eastAsia="zh-CN"/>
        </w:rPr>
        <w:t xml:space="preserve">less important. </w:t>
      </w:r>
    </w:p>
    <w:p w14:paraId="56587478" w14:textId="0A7CC965" w:rsidR="00BA4205" w:rsidRPr="00BA4205" w:rsidRDefault="00CF5960" w:rsidP="00BA4205">
      <w:pPr>
        <w:pStyle w:val="aff8"/>
        <w:numPr>
          <w:ilvl w:val="0"/>
          <w:numId w:val="34"/>
        </w:numPr>
        <w:spacing w:beforeLines="50" w:before="120" w:afterLines="50" w:after="120" w:line="360" w:lineRule="auto"/>
        <w:ind w:firstLineChars="0"/>
        <w:rPr>
          <w:rFonts w:eastAsia="等线"/>
          <w:lang w:val="sv-SE" w:eastAsia="zh-CN"/>
        </w:rPr>
      </w:pPr>
      <w:r w:rsidRPr="00CF5960">
        <w:rPr>
          <w:rFonts w:eastAsia="等线"/>
          <w:lang w:val="sv-SE" w:eastAsia="zh-CN"/>
        </w:rPr>
        <w:t xml:space="preserve">Furthermore, </w:t>
      </w:r>
      <w:r w:rsidR="00E52DC5">
        <w:rPr>
          <w:rFonts w:eastAsia="等线"/>
          <w:lang w:val="sv-SE" w:eastAsia="zh-CN"/>
        </w:rPr>
        <w:t xml:space="preserve">from another aspect, </w:t>
      </w:r>
      <w:r w:rsidRPr="00CF5960">
        <w:rPr>
          <w:rFonts w:eastAsia="等线"/>
          <w:lang w:val="sv-SE" w:eastAsia="zh-CN"/>
        </w:rPr>
        <w:t xml:space="preserve">the logic </w:t>
      </w:r>
      <w:r>
        <w:rPr>
          <w:rFonts w:eastAsia="等线"/>
          <w:lang w:val="sv-SE" w:eastAsia="zh-CN"/>
        </w:rPr>
        <w:t xml:space="preserve">is a little vague. Since based on the GBBR procedure, when </w:t>
      </w:r>
      <w:r w:rsidR="00853203">
        <w:rPr>
          <w:rFonts w:eastAsia="等线"/>
          <w:lang w:val="sv-SE" w:eastAsia="zh-CN"/>
        </w:rPr>
        <w:t>the</w:t>
      </w:r>
      <w:r>
        <w:rPr>
          <w:rFonts w:eastAsia="等线"/>
          <w:lang w:val="sv-SE" w:eastAsia="zh-CN"/>
        </w:rPr>
        <w:t xml:space="preserve"> GBBR is </w:t>
      </w:r>
      <w:r w:rsidR="00E922EB">
        <w:rPr>
          <w:rFonts w:eastAsia="等线"/>
          <w:lang w:val="sv-SE" w:eastAsia="zh-CN"/>
        </w:rPr>
        <w:t>configured/triggered for the UE, the UE to activate multiple panels</w:t>
      </w:r>
      <w:r w:rsidR="00662A26">
        <w:rPr>
          <w:rFonts w:eastAsia="等线"/>
          <w:lang w:val="sv-SE" w:eastAsia="zh-CN"/>
        </w:rPr>
        <w:t>/Rx beams</w:t>
      </w:r>
      <w:r w:rsidR="00E922EB">
        <w:rPr>
          <w:rFonts w:eastAsia="等线"/>
          <w:lang w:val="sv-SE" w:eastAsia="zh-CN"/>
        </w:rPr>
        <w:t xml:space="preserve"> to perform measurement</w:t>
      </w:r>
      <w:r w:rsidR="00853203" w:rsidRPr="00853203">
        <w:rPr>
          <w:rFonts w:eastAsia="等线"/>
          <w:lang w:val="sv-SE" w:eastAsia="zh-CN"/>
        </w:rPr>
        <w:t xml:space="preserve"> </w:t>
      </w:r>
      <w:r w:rsidR="00853203">
        <w:rPr>
          <w:rFonts w:eastAsia="等线"/>
          <w:lang w:val="sv-SE" w:eastAsia="zh-CN"/>
        </w:rPr>
        <w:t xml:space="preserve">based on the received </w:t>
      </w:r>
      <w:r w:rsidR="00853203">
        <w:rPr>
          <w:rFonts w:eastAsia="等线"/>
          <w:lang w:val="sv-SE" w:eastAsia="zh-CN"/>
        </w:rPr>
        <w:t>RS</w:t>
      </w:r>
      <w:r w:rsidR="00853203">
        <w:rPr>
          <w:rFonts w:eastAsia="等线"/>
          <w:lang w:val="sv-SE" w:eastAsia="zh-CN"/>
        </w:rPr>
        <w:t>s</w:t>
      </w:r>
      <w:r w:rsidR="00853203">
        <w:rPr>
          <w:rFonts w:eastAsia="等线"/>
          <w:lang w:val="sv-SE" w:eastAsia="zh-CN"/>
        </w:rPr>
        <w:t xml:space="preserve"> </w:t>
      </w:r>
      <w:r w:rsidR="00E922EB">
        <w:rPr>
          <w:rFonts w:eastAsia="等线"/>
          <w:lang w:val="sv-SE" w:eastAsia="zh-CN"/>
        </w:rPr>
        <w:t xml:space="preserve">to </w:t>
      </w:r>
      <w:r w:rsidR="00F72ACA">
        <w:rPr>
          <w:rFonts w:eastAsia="等线"/>
          <w:lang w:val="sv-SE" w:eastAsia="zh-CN"/>
        </w:rPr>
        <w:t>find</w:t>
      </w:r>
      <w:r w:rsidR="00E922EB">
        <w:rPr>
          <w:rFonts w:eastAsia="等线"/>
          <w:lang w:val="sv-SE" w:eastAsia="zh-CN"/>
        </w:rPr>
        <w:t xml:space="preserve"> the </w:t>
      </w:r>
      <w:r w:rsidR="00F72ACA">
        <w:rPr>
          <w:rFonts w:eastAsia="等线"/>
          <w:lang w:val="sv-SE" w:eastAsia="zh-CN"/>
        </w:rPr>
        <w:t xml:space="preserve">DL </w:t>
      </w:r>
      <w:r w:rsidR="00E922EB">
        <w:rPr>
          <w:rFonts w:eastAsia="等线"/>
          <w:lang w:val="sv-SE" w:eastAsia="zh-CN"/>
        </w:rPr>
        <w:t>beam pair (s)</w:t>
      </w:r>
      <w:r w:rsidR="00F72ACA">
        <w:rPr>
          <w:rFonts w:eastAsia="等线"/>
          <w:lang w:val="sv-SE" w:eastAsia="zh-CN"/>
        </w:rPr>
        <w:t xml:space="preserve"> </w:t>
      </w:r>
      <w:r w:rsidR="00853203">
        <w:rPr>
          <w:rFonts w:eastAsia="等线"/>
          <w:lang w:val="sv-SE" w:eastAsia="zh-CN"/>
        </w:rPr>
        <w:t xml:space="preserve">from differnet directions </w:t>
      </w:r>
      <w:r w:rsidR="00E922EB">
        <w:rPr>
          <w:rFonts w:eastAsia="等线"/>
          <w:lang w:val="sv-SE" w:eastAsia="zh-CN"/>
        </w:rPr>
        <w:t xml:space="preserve">with the </w:t>
      </w:r>
      <w:r w:rsidR="00E922EB">
        <w:t>good</w:t>
      </w:r>
      <w:r w:rsidR="00853203">
        <w:t xml:space="preserve"> measured L1-RSRP values</w:t>
      </w:r>
      <w:r w:rsidR="00F72ACA">
        <w:t xml:space="preserve">/best values, then report them to NW. After the report, once the pair of the DL RSs act as QCL </w:t>
      </w:r>
      <w:r w:rsidR="00662A26">
        <w:t xml:space="preserve">sources in active TCI states, UE can use the Rx beams corresponding to the RSs for DL PDSCH reception. So, if </w:t>
      </w:r>
      <w:r w:rsidR="0045660F">
        <w:t xml:space="preserve">the </w:t>
      </w:r>
      <w:r w:rsidR="00662A26">
        <w:t xml:space="preserve">UE </w:t>
      </w:r>
      <w:r w:rsidR="0045660F">
        <w:t xml:space="preserve">is </w:t>
      </w:r>
      <w:r w:rsidR="0045660F">
        <w:t>fully aware of</w:t>
      </w:r>
      <w:r w:rsidR="00662A26">
        <w:t xml:space="preserve"> </w:t>
      </w:r>
      <w:r w:rsidR="0045660F">
        <w:t xml:space="preserve">the information that </w:t>
      </w:r>
      <w:r w:rsidR="0064087A">
        <w:t xml:space="preserve">which </w:t>
      </w:r>
      <w:r w:rsidR="0045660F">
        <w:t xml:space="preserve">Rx </w:t>
      </w:r>
      <w:r w:rsidR="0064087A">
        <w:t xml:space="preserve">beam pair can be used to receive </w:t>
      </w:r>
      <w:r w:rsidR="0045660F">
        <w:t>PDSCH</w:t>
      </w:r>
      <w:r w:rsidR="00587638">
        <w:t xml:space="preserve"> simultaneously</w:t>
      </w:r>
      <w:r w:rsidR="0064087A">
        <w:t xml:space="preserve">, why to measure the CSI-RS </w:t>
      </w:r>
      <w:r w:rsidR="007A7C1E">
        <w:t xml:space="preserve">overlapped with </w:t>
      </w:r>
      <w:r w:rsidR="00587638">
        <w:t xml:space="preserve">the </w:t>
      </w:r>
      <w:r w:rsidR="007A7C1E">
        <w:t>PDSCH</w:t>
      </w:r>
      <w:r w:rsidR="0064087A">
        <w:t xml:space="preserve">, since </w:t>
      </w:r>
      <w:r w:rsidR="009561C8">
        <w:t>t</w:t>
      </w:r>
      <w:r w:rsidR="009561C8" w:rsidRPr="009561C8">
        <w:t>heoretically</w:t>
      </w:r>
      <w:r w:rsidR="009561C8" w:rsidRPr="009561C8">
        <w:rPr>
          <w:rFonts w:hint="eastAsia"/>
        </w:rPr>
        <w:t>, i</w:t>
      </w:r>
      <w:r w:rsidR="009561C8" w:rsidRPr="009561C8">
        <w:t xml:space="preserve">f </w:t>
      </w:r>
      <w:r w:rsidR="009561C8">
        <w:t xml:space="preserve">the two resources are overlapped, the Rx </w:t>
      </w:r>
      <w:r w:rsidR="009561C8" w:rsidRPr="009561C8">
        <w:t>characteristic</w:t>
      </w:r>
      <w:r w:rsidR="00BA4205">
        <w:t>s</w:t>
      </w:r>
      <w:r w:rsidR="009561C8">
        <w:t xml:space="preserve"> of them</w:t>
      </w:r>
      <w:r w:rsidR="00147CC7">
        <w:t xml:space="preserve"> is</w:t>
      </w:r>
      <w:r w:rsidR="009561C8">
        <w:t xml:space="preserve"> the same.</w:t>
      </w:r>
      <w:r w:rsidR="00A57FAD">
        <w:t xml:space="preserve"> In this sense,</w:t>
      </w:r>
      <w:r w:rsidR="00A57FAD">
        <w:rPr>
          <w:rFonts w:eastAsia="宋体"/>
          <w:color w:val="000000" w:themeColor="text1"/>
          <w:szCs w:val="24"/>
        </w:rPr>
        <w:t xml:space="preserve"> </w:t>
      </w:r>
      <w:r w:rsidR="00A57FAD">
        <w:t>linking them together will make the situation unclear</w:t>
      </w:r>
    </w:p>
    <w:p w14:paraId="598D9764" w14:textId="69C4228B" w:rsidR="00BA4205" w:rsidRDefault="00BA4205" w:rsidP="00BA4205">
      <w:pPr>
        <w:spacing w:beforeLines="50" w:before="120" w:afterLines="50" w:after="120" w:line="360" w:lineRule="auto"/>
        <w:rPr>
          <w:rFonts w:ascii="Times New Roman" w:hAnsi="Times New Roman"/>
          <w:sz w:val="20"/>
          <w:szCs w:val="20"/>
          <w:lang w:val="sv-SE"/>
        </w:rPr>
      </w:pPr>
      <w:r w:rsidRPr="00BA4205">
        <w:rPr>
          <w:rFonts w:ascii="Times New Roman" w:hAnsi="Times New Roman" w:hint="eastAsia"/>
          <w:sz w:val="20"/>
          <w:szCs w:val="20"/>
          <w:lang w:val="sv-SE"/>
        </w:rPr>
        <w:t>From</w:t>
      </w:r>
      <w:r w:rsidRPr="00BA4205">
        <w:rPr>
          <w:rFonts w:ascii="Times New Roman" w:hAnsi="Times New Roman"/>
          <w:sz w:val="20"/>
          <w:szCs w:val="20"/>
          <w:lang w:val="sv-SE"/>
        </w:rPr>
        <w:t xml:space="preserve"> this, </w:t>
      </w:r>
    </w:p>
    <w:p w14:paraId="71A83810" w14:textId="0B64A0A9" w:rsidR="00167BBD" w:rsidRDefault="00167BBD" w:rsidP="00BA4205">
      <w:pPr>
        <w:spacing w:beforeLines="50" w:before="120" w:afterLines="50" w:after="120" w:line="360" w:lineRule="auto"/>
        <w:rPr>
          <w:rFonts w:ascii="Times New Roman" w:hAnsi="Times New Roman"/>
          <w:b/>
          <w:sz w:val="20"/>
          <w:szCs w:val="20"/>
          <w:lang w:val="sv-SE"/>
        </w:rPr>
      </w:pPr>
      <w:r w:rsidRPr="00167BBD">
        <w:rPr>
          <w:rFonts w:ascii="Times New Roman" w:hAnsi="Times New Roman"/>
          <w:b/>
          <w:sz w:val="20"/>
          <w:szCs w:val="20"/>
          <w:lang w:val="sv-SE"/>
        </w:rPr>
        <w:t xml:space="preserve">Proposal 1: </w:t>
      </w:r>
      <w:r w:rsidRPr="00167BBD">
        <w:rPr>
          <w:rFonts w:ascii="Times New Roman" w:hAnsi="Times New Roman" w:hint="eastAsia"/>
          <w:b/>
          <w:sz w:val="20"/>
          <w:szCs w:val="20"/>
          <w:lang w:val="sv-SE"/>
        </w:rPr>
        <w:t>T</w:t>
      </w:r>
      <w:r w:rsidRPr="00167BBD">
        <w:rPr>
          <w:rFonts w:ascii="Times New Roman" w:hAnsi="Times New Roman"/>
          <w:b/>
          <w:sz w:val="20"/>
          <w:szCs w:val="20"/>
          <w:lang w:val="sv-SE"/>
        </w:rPr>
        <w:t xml:space="preserve">he measurement restriction is just </w:t>
      </w:r>
      <w:r w:rsidR="00F02D0B">
        <w:rPr>
          <w:rFonts w:ascii="Times New Roman" w:hAnsi="Times New Roman"/>
          <w:b/>
          <w:sz w:val="20"/>
          <w:szCs w:val="20"/>
          <w:lang w:val="sv-SE"/>
        </w:rPr>
        <w:t>about the</w:t>
      </w:r>
      <w:r w:rsidRPr="00167BBD">
        <w:rPr>
          <w:rFonts w:ascii="Times New Roman" w:hAnsi="Times New Roman"/>
          <w:b/>
          <w:sz w:val="20"/>
          <w:szCs w:val="20"/>
          <w:lang w:val="sv-SE"/>
        </w:rPr>
        <w:t xml:space="preserve"> measurement</w:t>
      </w:r>
      <w:r w:rsidR="00587638">
        <w:rPr>
          <w:rFonts w:ascii="Times New Roman" w:hAnsi="Times New Roman"/>
          <w:b/>
          <w:sz w:val="20"/>
          <w:szCs w:val="20"/>
          <w:lang w:val="sv-SE"/>
        </w:rPr>
        <w:t xml:space="preserve"> when </w:t>
      </w:r>
      <w:r w:rsidR="006A4008">
        <w:rPr>
          <w:rFonts w:ascii="Times New Roman" w:hAnsi="Times New Roman"/>
          <w:b/>
          <w:sz w:val="20"/>
          <w:szCs w:val="20"/>
          <w:lang w:val="sv-SE"/>
        </w:rPr>
        <w:t xml:space="preserve">the </w:t>
      </w:r>
      <w:r w:rsidR="00587638">
        <w:rPr>
          <w:rFonts w:ascii="Times New Roman" w:hAnsi="Times New Roman"/>
          <w:b/>
          <w:sz w:val="20"/>
          <w:szCs w:val="20"/>
          <w:lang w:val="sv-SE"/>
        </w:rPr>
        <w:t>two CSI-RS</w:t>
      </w:r>
      <w:r w:rsidR="006A4008">
        <w:rPr>
          <w:rFonts w:ascii="Times New Roman" w:hAnsi="Times New Roman"/>
          <w:b/>
          <w:sz w:val="20"/>
          <w:szCs w:val="20"/>
          <w:lang w:val="sv-SE"/>
        </w:rPr>
        <w:t>s</w:t>
      </w:r>
      <w:r w:rsidR="00587638">
        <w:rPr>
          <w:rFonts w:ascii="Times New Roman" w:hAnsi="Times New Roman"/>
          <w:b/>
          <w:sz w:val="20"/>
          <w:szCs w:val="20"/>
          <w:lang w:val="sv-SE"/>
        </w:rPr>
        <w:t xml:space="preserve"> are overlapped</w:t>
      </w:r>
      <w:r w:rsidRPr="00167BBD">
        <w:rPr>
          <w:rFonts w:ascii="Times New Roman" w:hAnsi="Times New Roman"/>
          <w:b/>
          <w:sz w:val="20"/>
          <w:szCs w:val="20"/>
          <w:lang w:val="sv-SE"/>
        </w:rPr>
        <w:t>, which is not relevant for data scheduling</w:t>
      </w:r>
    </w:p>
    <w:p w14:paraId="11ACAD2B" w14:textId="1E3607E2" w:rsidR="00AC4964" w:rsidRPr="00AC4964" w:rsidRDefault="00AC4964" w:rsidP="00BA4205">
      <w:pPr>
        <w:spacing w:beforeLines="50" w:before="120" w:afterLines="50" w:after="120" w:line="360" w:lineRule="auto"/>
        <w:rPr>
          <w:rFonts w:ascii="Times New Roman" w:hAnsi="Times New Roman" w:hint="eastAsia"/>
          <w:b/>
          <w:sz w:val="20"/>
          <w:szCs w:val="20"/>
          <w:lang w:val="sv-SE"/>
        </w:rPr>
      </w:pPr>
      <w:r w:rsidRPr="00AC4964">
        <w:rPr>
          <w:rFonts w:ascii="Times New Roman" w:hAnsi="Times New Roman"/>
          <w:b/>
          <w:sz w:val="20"/>
          <w:szCs w:val="20"/>
          <w:lang w:val="sv-SE"/>
        </w:rPr>
        <w:t xml:space="preserve">Proposal </w:t>
      </w:r>
      <w:r w:rsidR="00167BBD">
        <w:rPr>
          <w:rFonts w:ascii="Times New Roman" w:hAnsi="Times New Roman"/>
          <w:b/>
          <w:sz w:val="20"/>
          <w:szCs w:val="20"/>
          <w:lang w:val="sv-SE"/>
        </w:rPr>
        <w:t>2</w:t>
      </w:r>
      <w:r w:rsidRPr="00AC4964">
        <w:rPr>
          <w:rFonts w:ascii="Times New Roman" w:hAnsi="Times New Roman"/>
          <w:b/>
          <w:sz w:val="20"/>
          <w:szCs w:val="20"/>
          <w:lang w:val="sv-SE"/>
        </w:rPr>
        <w:t>:</w:t>
      </w:r>
      <w:r w:rsidRPr="00AC4964">
        <w:rPr>
          <w:rFonts w:ascii="Times New Roman" w:hAnsi="Times New Roman" w:hint="eastAsia"/>
          <w:b/>
          <w:sz w:val="20"/>
          <w:szCs w:val="20"/>
          <w:lang w:val="sv-SE"/>
        </w:rPr>
        <w:t xml:space="preserve"> </w:t>
      </w:r>
      <w:r w:rsidRPr="00AC4964">
        <w:rPr>
          <w:rFonts w:ascii="Times New Roman" w:hAnsi="Times New Roman"/>
          <w:b/>
          <w:sz w:val="20"/>
          <w:szCs w:val="20"/>
          <w:lang w:val="sv-SE"/>
        </w:rPr>
        <w:t xml:space="preserve">Remove </w:t>
      </w:r>
      <w:r w:rsidRPr="00AC4964">
        <w:rPr>
          <w:rFonts w:ascii="Times New Roman" w:hAnsi="Times New Roman"/>
          <w:b/>
          <w:sz w:val="20"/>
          <w:szCs w:val="20"/>
        </w:rPr>
        <w:t>[</w:t>
      </w:r>
      <w:r w:rsidRPr="00AC4964">
        <w:rPr>
          <w:rFonts w:ascii="Times New Roman" w:eastAsia="宋体" w:hAnsi="Times New Roman"/>
          <w:b/>
          <w:color w:val="000000"/>
          <w:sz w:val="20"/>
          <w:szCs w:val="20"/>
        </w:rPr>
        <w:t>The two CSI-RSs and both PDSCHs are overlapped on the same OFDM symbol, and]</w:t>
      </w:r>
      <w:r w:rsidR="00587638">
        <w:rPr>
          <w:rFonts w:ascii="Times New Roman" w:eastAsia="宋体" w:hAnsi="Times New Roman"/>
          <w:b/>
          <w:color w:val="000000"/>
          <w:sz w:val="20"/>
          <w:szCs w:val="20"/>
        </w:rPr>
        <w:t xml:space="preserve"> </w:t>
      </w:r>
    </w:p>
    <w:p w14:paraId="5979CEEB" w14:textId="77777777" w:rsidR="00CA70A6" w:rsidRDefault="00CA70A6" w:rsidP="00CA70A6">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3 Conclusion</w:t>
      </w:r>
    </w:p>
    <w:p w14:paraId="3CB0D3A7" w14:textId="146B5802" w:rsidR="00CA70A6" w:rsidRPr="00CA70A6" w:rsidRDefault="00CA70A6" w:rsidP="00CA70A6">
      <w:pPr>
        <w:spacing w:beforeLines="50" w:before="120" w:afterLines="50" w:after="120" w:line="300" w:lineRule="auto"/>
        <w:rPr>
          <w:rFonts w:ascii="Times New Roman" w:hAnsi="Times New Roman"/>
          <w:sz w:val="20"/>
          <w:szCs w:val="20"/>
          <w:lang w:val="sv-SE"/>
        </w:rPr>
      </w:pPr>
      <w:r w:rsidRPr="00CA70A6">
        <w:rPr>
          <w:rFonts w:ascii="Times New Roman" w:hAnsi="Times New Roman"/>
          <w:sz w:val="20"/>
          <w:szCs w:val="20"/>
          <w:lang w:val="sv-SE"/>
        </w:rPr>
        <w:t xml:space="preserve">In this contribution, we provided our viewpoints to requirement impact analyses on </w:t>
      </w:r>
      <w:r>
        <w:rPr>
          <w:rFonts w:ascii="Times New Roman" w:hAnsi="Times New Roman"/>
          <w:sz w:val="20"/>
          <w:szCs w:val="20"/>
          <w:lang w:val="sv-SE"/>
        </w:rPr>
        <w:t>multi-Rx measurment restriction</w:t>
      </w:r>
      <w:r w:rsidRPr="00CA70A6">
        <w:rPr>
          <w:rFonts w:ascii="Times New Roman" w:hAnsi="Times New Roman"/>
          <w:sz w:val="20"/>
          <w:szCs w:val="20"/>
          <w:lang w:val="sv-SE"/>
        </w:rPr>
        <w:t>. The following observations and proposals are obtained:</w:t>
      </w:r>
    </w:p>
    <w:p w14:paraId="00E21BD9" w14:textId="77777777" w:rsidR="00CA70A6" w:rsidRDefault="00CA70A6" w:rsidP="00CA70A6">
      <w:pPr>
        <w:spacing w:beforeLines="50" w:before="120" w:afterLines="50" w:after="120" w:line="360" w:lineRule="auto"/>
        <w:rPr>
          <w:rFonts w:ascii="Times New Roman" w:hAnsi="Times New Roman"/>
          <w:b/>
          <w:sz w:val="20"/>
          <w:szCs w:val="20"/>
          <w:lang w:val="sv-SE"/>
        </w:rPr>
      </w:pPr>
      <w:r w:rsidRPr="00167BBD">
        <w:rPr>
          <w:rFonts w:ascii="Times New Roman" w:hAnsi="Times New Roman"/>
          <w:b/>
          <w:sz w:val="20"/>
          <w:szCs w:val="20"/>
          <w:lang w:val="sv-SE"/>
        </w:rPr>
        <w:t xml:space="preserve">Proposal 1: </w:t>
      </w:r>
      <w:r w:rsidRPr="00167BBD">
        <w:rPr>
          <w:rFonts w:ascii="Times New Roman" w:hAnsi="Times New Roman" w:hint="eastAsia"/>
          <w:b/>
          <w:sz w:val="20"/>
          <w:szCs w:val="20"/>
          <w:lang w:val="sv-SE"/>
        </w:rPr>
        <w:t>T</w:t>
      </w:r>
      <w:r w:rsidRPr="00167BBD">
        <w:rPr>
          <w:rFonts w:ascii="Times New Roman" w:hAnsi="Times New Roman"/>
          <w:b/>
          <w:sz w:val="20"/>
          <w:szCs w:val="20"/>
          <w:lang w:val="sv-SE"/>
        </w:rPr>
        <w:t xml:space="preserve">he measurement restriction is just </w:t>
      </w:r>
      <w:r>
        <w:rPr>
          <w:rFonts w:ascii="Times New Roman" w:hAnsi="Times New Roman"/>
          <w:b/>
          <w:sz w:val="20"/>
          <w:szCs w:val="20"/>
          <w:lang w:val="sv-SE"/>
        </w:rPr>
        <w:t>about the</w:t>
      </w:r>
      <w:r w:rsidRPr="00167BBD">
        <w:rPr>
          <w:rFonts w:ascii="Times New Roman" w:hAnsi="Times New Roman"/>
          <w:b/>
          <w:sz w:val="20"/>
          <w:szCs w:val="20"/>
          <w:lang w:val="sv-SE"/>
        </w:rPr>
        <w:t xml:space="preserve"> </w:t>
      </w:r>
      <w:bookmarkStart w:id="1" w:name="_GoBack"/>
      <w:bookmarkEnd w:id="1"/>
      <w:r w:rsidRPr="00167BBD">
        <w:rPr>
          <w:rFonts w:ascii="Times New Roman" w:hAnsi="Times New Roman"/>
          <w:b/>
          <w:sz w:val="20"/>
          <w:szCs w:val="20"/>
          <w:lang w:val="sv-SE"/>
        </w:rPr>
        <w:t>measurement</w:t>
      </w:r>
      <w:r>
        <w:rPr>
          <w:rFonts w:ascii="Times New Roman" w:hAnsi="Times New Roman"/>
          <w:b/>
          <w:sz w:val="20"/>
          <w:szCs w:val="20"/>
          <w:lang w:val="sv-SE"/>
        </w:rPr>
        <w:t xml:space="preserve"> when the two CSI-RSs are overlapped</w:t>
      </w:r>
      <w:r w:rsidRPr="00167BBD">
        <w:rPr>
          <w:rFonts w:ascii="Times New Roman" w:hAnsi="Times New Roman"/>
          <w:b/>
          <w:sz w:val="20"/>
          <w:szCs w:val="20"/>
          <w:lang w:val="sv-SE"/>
        </w:rPr>
        <w:t>, which is not relevant for data scheduling</w:t>
      </w:r>
    </w:p>
    <w:p w14:paraId="7D52F2C6" w14:textId="77777777" w:rsidR="00CA70A6" w:rsidRPr="00AC4964" w:rsidRDefault="00CA70A6" w:rsidP="00CA70A6">
      <w:pPr>
        <w:spacing w:beforeLines="50" w:before="120" w:afterLines="50" w:after="120" w:line="360" w:lineRule="auto"/>
        <w:rPr>
          <w:rFonts w:ascii="Times New Roman" w:hAnsi="Times New Roman" w:hint="eastAsia"/>
          <w:b/>
          <w:sz w:val="20"/>
          <w:szCs w:val="20"/>
          <w:lang w:val="sv-SE"/>
        </w:rPr>
      </w:pPr>
      <w:r w:rsidRPr="00AC4964">
        <w:rPr>
          <w:rFonts w:ascii="Times New Roman" w:hAnsi="Times New Roman"/>
          <w:b/>
          <w:sz w:val="20"/>
          <w:szCs w:val="20"/>
          <w:lang w:val="sv-SE"/>
        </w:rPr>
        <w:t xml:space="preserve">Proposal </w:t>
      </w:r>
      <w:r>
        <w:rPr>
          <w:rFonts w:ascii="Times New Roman" w:hAnsi="Times New Roman"/>
          <w:b/>
          <w:sz w:val="20"/>
          <w:szCs w:val="20"/>
          <w:lang w:val="sv-SE"/>
        </w:rPr>
        <w:t>2</w:t>
      </w:r>
      <w:r w:rsidRPr="00AC4964">
        <w:rPr>
          <w:rFonts w:ascii="Times New Roman" w:hAnsi="Times New Roman"/>
          <w:b/>
          <w:sz w:val="20"/>
          <w:szCs w:val="20"/>
          <w:lang w:val="sv-SE"/>
        </w:rPr>
        <w:t>:</w:t>
      </w:r>
      <w:r w:rsidRPr="00AC4964">
        <w:rPr>
          <w:rFonts w:ascii="Times New Roman" w:hAnsi="Times New Roman" w:hint="eastAsia"/>
          <w:b/>
          <w:sz w:val="20"/>
          <w:szCs w:val="20"/>
          <w:lang w:val="sv-SE"/>
        </w:rPr>
        <w:t xml:space="preserve"> </w:t>
      </w:r>
      <w:r w:rsidRPr="00AC4964">
        <w:rPr>
          <w:rFonts w:ascii="Times New Roman" w:hAnsi="Times New Roman"/>
          <w:b/>
          <w:sz w:val="20"/>
          <w:szCs w:val="20"/>
          <w:lang w:val="sv-SE"/>
        </w:rPr>
        <w:t xml:space="preserve">Remove </w:t>
      </w:r>
      <w:r w:rsidRPr="00AC4964">
        <w:rPr>
          <w:rFonts w:ascii="Times New Roman" w:hAnsi="Times New Roman"/>
          <w:b/>
          <w:sz w:val="20"/>
          <w:szCs w:val="20"/>
        </w:rPr>
        <w:t>[</w:t>
      </w:r>
      <w:r w:rsidRPr="00AC4964">
        <w:rPr>
          <w:rFonts w:ascii="Times New Roman" w:eastAsia="宋体" w:hAnsi="Times New Roman"/>
          <w:b/>
          <w:color w:val="000000"/>
          <w:sz w:val="20"/>
          <w:szCs w:val="20"/>
        </w:rPr>
        <w:t>The two CSI-RSs and both PDSCHs are overlapped on the same OFDM symbol, and]</w:t>
      </w:r>
      <w:r>
        <w:rPr>
          <w:rFonts w:ascii="Times New Roman" w:eastAsia="宋体" w:hAnsi="Times New Roman"/>
          <w:b/>
          <w:color w:val="000000"/>
          <w:sz w:val="20"/>
          <w:szCs w:val="20"/>
        </w:rPr>
        <w:t xml:space="preserve"> </w:t>
      </w:r>
    </w:p>
    <w:p w14:paraId="401ED36F" w14:textId="77777777" w:rsidR="00B450B0" w:rsidRPr="00CA70A6" w:rsidRDefault="00B450B0" w:rsidP="00B72D6B">
      <w:pPr>
        <w:rPr>
          <w:rFonts w:eastAsia="宋体"/>
          <w:kern w:val="2"/>
          <w:lang w:val="sv-SE"/>
        </w:rPr>
      </w:pPr>
    </w:p>
    <w:sectPr w:rsidR="00B450B0" w:rsidRPr="00CA70A6"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3EFB8" w14:textId="77777777" w:rsidR="006525C9" w:rsidRDefault="006525C9">
      <w:r>
        <w:separator/>
      </w:r>
    </w:p>
  </w:endnote>
  <w:endnote w:type="continuationSeparator" w:id="0">
    <w:p w14:paraId="4E829C3B" w14:textId="77777777" w:rsidR="006525C9" w:rsidRDefault="0065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A0353" w14:textId="77777777" w:rsidR="006525C9" w:rsidRDefault="006525C9">
      <w:r>
        <w:separator/>
      </w:r>
    </w:p>
  </w:footnote>
  <w:footnote w:type="continuationSeparator" w:id="0">
    <w:p w14:paraId="6AF3583E" w14:textId="77777777" w:rsidR="006525C9" w:rsidRDefault="006525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ED42A6"/>
    <w:multiLevelType w:val="hybridMultilevel"/>
    <w:tmpl w:val="266A07B8"/>
    <w:lvl w:ilvl="0" w:tplc="8DC68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4"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4A30D5"/>
    <w:multiLevelType w:val="hybridMultilevel"/>
    <w:tmpl w:val="2C24B774"/>
    <w:lvl w:ilvl="0" w:tplc="04090001">
      <w:start w:val="1"/>
      <w:numFmt w:val="bullet"/>
      <w:lvlText w:val=""/>
      <w:lvlJc w:val="left"/>
      <w:pPr>
        <w:ind w:left="704" w:hanging="420"/>
      </w:pPr>
      <w:rPr>
        <w:rFonts w:ascii="Symbol" w:hAnsi="Symbol"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A55D7"/>
    <w:multiLevelType w:val="hybridMultilevel"/>
    <w:tmpl w:val="CCCC58F6"/>
    <w:lvl w:ilvl="0" w:tplc="9836D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2340A28"/>
    <w:multiLevelType w:val="hybridMultilevel"/>
    <w:tmpl w:val="6B924502"/>
    <w:lvl w:ilvl="0" w:tplc="79E25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81653"/>
    <w:multiLevelType w:val="hybridMultilevel"/>
    <w:tmpl w:val="FB4AF060"/>
    <w:lvl w:ilvl="0" w:tplc="C5421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7"/>
  </w:num>
  <w:num w:numId="3">
    <w:abstractNumId w:val="17"/>
  </w:num>
  <w:num w:numId="4">
    <w:abstractNumId w:val="24"/>
  </w:num>
  <w:num w:numId="5">
    <w:abstractNumId w:val="30"/>
  </w:num>
  <w:num w:numId="6">
    <w:abstractNumId w:val="3"/>
  </w:num>
  <w:num w:numId="7">
    <w:abstractNumId w:val="22"/>
  </w:num>
  <w:num w:numId="8">
    <w:abstractNumId w:val="2"/>
  </w:num>
  <w:num w:numId="9">
    <w:abstractNumId w:val="21"/>
  </w:num>
  <w:num w:numId="10">
    <w:abstractNumId w:val="23"/>
  </w:num>
  <w:num w:numId="11">
    <w:abstractNumId w:val="29"/>
  </w:num>
  <w:num w:numId="12">
    <w:abstractNumId w:val="14"/>
  </w:num>
  <w:num w:numId="13">
    <w:abstractNumId w:val="19"/>
  </w:num>
  <w:num w:numId="14">
    <w:abstractNumId w:val="9"/>
  </w:num>
  <w:num w:numId="15">
    <w:abstractNumId w:val="25"/>
  </w:num>
  <w:num w:numId="1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6"/>
  </w:num>
  <w:num w:numId="20">
    <w:abstractNumId w:val="12"/>
  </w:num>
  <w:num w:numId="21">
    <w:abstractNumId w:val="8"/>
  </w:num>
  <w:num w:numId="22">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7"/>
  </w:num>
  <w:num w:numId="26">
    <w:abstractNumId w:val="10"/>
  </w:num>
  <w:num w:numId="27">
    <w:abstractNumId w:val="16"/>
  </w:num>
  <w:num w:numId="28">
    <w:abstractNumId w:val="31"/>
  </w:num>
  <w:num w:numId="29">
    <w:abstractNumId w:val="20"/>
  </w:num>
  <w:num w:numId="30">
    <w:abstractNumId w:val="4"/>
  </w:num>
  <w:num w:numId="31">
    <w:abstractNumId w:val="0"/>
  </w:num>
  <w:num w:numId="32">
    <w:abstractNumId w:val="18"/>
  </w:num>
  <w:num w:numId="33">
    <w:abstractNumId w:val="28"/>
  </w:num>
  <w:num w:numId="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17B"/>
    <w:rsid w:val="00001299"/>
    <w:rsid w:val="0000192E"/>
    <w:rsid w:val="000023C8"/>
    <w:rsid w:val="000028CC"/>
    <w:rsid w:val="00002DD4"/>
    <w:rsid w:val="00003620"/>
    <w:rsid w:val="0000389D"/>
    <w:rsid w:val="00003A3B"/>
    <w:rsid w:val="00005FCE"/>
    <w:rsid w:val="00007915"/>
    <w:rsid w:val="000079DB"/>
    <w:rsid w:val="00007C16"/>
    <w:rsid w:val="00010414"/>
    <w:rsid w:val="000112F7"/>
    <w:rsid w:val="000113C0"/>
    <w:rsid w:val="00011457"/>
    <w:rsid w:val="000125E4"/>
    <w:rsid w:val="00013BD0"/>
    <w:rsid w:val="0001408E"/>
    <w:rsid w:val="00014948"/>
    <w:rsid w:val="0001502E"/>
    <w:rsid w:val="00015123"/>
    <w:rsid w:val="0001576D"/>
    <w:rsid w:val="000158D3"/>
    <w:rsid w:val="00015C96"/>
    <w:rsid w:val="000162A8"/>
    <w:rsid w:val="000174B6"/>
    <w:rsid w:val="00017968"/>
    <w:rsid w:val="00020BA6"/>
    <w:rsid w:val="00020E90"/>
    <w:rsid w:val="00021AFB"/>
    <w:rsid w:val="00022AD3"/>
    <w:rsid w:val="000232AB"/>
    <w:rsid w:val="000236C3"/>
    <w:rsid w:val="0002530B"/>
    <w:rsid w:val="0002565B"/>
    <w:rsid w:val="00025A08"/>
    <w:rsid w:val="00025FE4"/>
    <w:rsid w:val="00026561"/>
    <w:rsid w:val="00026F3E"/>
    <w:rsid w:val="000307D2"/>
    <w:rsid w:val="00030A5A"/>
    <w:rsid w:val="0003171D"/>
    <w:rsid w:val="00031C1D"/>
    <w:rsid w:val="00032426"/>
    <w:rsid w:val="00032AF6"/>
    <w:rsid w:val="00033D17"/>
    <w:rsid w:val="000344D6"/>
    <w:rsid w:val="0003498F"/>
    <w:rsid w:val="00034B75"/>
    <w:rsid w:val="000353D1"/>
    <w:rsid w:val="00035E55"/>
    <w:rsid w:val="000363B4"/>
    <w:rsid w:val="000367CD"/>
    <w:rsid w:val="0003715F"/>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839"/>
    <w:rsid w:val="00056866"/>
    <w:rsid w:val="00057F68"/>
    <w:rsid w:val="0006109E"/>
    <w:rsid w:val="00061BED"/>
    <w:rsid w:val="0006266D"/>
    <w:rsid w:val="00062A5F"/>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6295"/>
    <w:rsid w:val="000766E1"/>
    <w:rsid w:val="00077AE4"/>
    <w:rsid w:val="00077FF6"/>
    <w:rsid w:val="0008013E"/>
    <w:rsid w:val="00080902"/>
    <w:rsid w:val="00080A6C"/>
    <w:rsid w:val="00080ADF"/>
    <w:rsid w:val="00080D82"/>
    <w:rsid w:val="00081692"/>
    <w:rsid w:val="00081F42"/>
    <w:rsid w:val="00082AEE"/>
    <w:rsid w:val="00082C46"/>
    <w:rsid w:val="00083764"/>
    <w:rsid w:val="00086CD4"/>
    <w:rsid w:val="00087548"/>
    <w:rsid w:val="00087641"/>
    <w:rsid w:val="000910F0"/>
    <w:rsid w:val="00091E47"/>
    <w:rsid w:val="00092081"/>
    <w:rsid w:val="00093E7E"/>
    <w:rsid w:val="000967DC"/>
    <w:rsid w:val="00096D96"/>
    <w:rsid w:val="00096F36"/>
    <w:rsid w:val="000973B2"/>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C7E"/>
    <w:rsid w:val="000C2D33"/>
    <w:rsid w:val="000C2EFE"/>
    <w:rsid w:val="000C2F9B"/>
    <w:rsid w:val="000C38C3"/>
    <w:rsid w:val="000C4459"/>
    <w:rsid w:val="000C46E4"/>
    <w:rsid w:val="000C5B53"/>
    <w:rsid w:val="000C6E7A"/>
    <w:rsid w:val="000D03B4"/>
    <w:rsid w:val="000D04A2"/>
    <w:rsid w:val="000D1316"/>
    <w:rsid w:val="000D337B"/>
    <w:rsid w:val="000D338E"/>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4A4"/>
    <w:rsid w:val="000F4788"/>
    <w:rsid w:val="000F588E"/>
    <w:rsid w:val="000F6B2E"/>
    <w:rsid w:val="000F6F31"/>
    <w:rsid w:val="000F7169"/>
    <w:rsid w:val="000F7828"/>
    <w:rsid w:val="000F7D67"/>
    <w:rsid w:val="000F7FD2"/>
    <w:rsid w:val="00100464"/>
    <w:rsid w:val="00101AE3"/>
    <w:rsid w:val="00101DB3"/>
    <w:rsid w:val="0010249C"/>
    <w:rsid w:val="001026EC"/>
    <w:rsid w:val="00103AB6"/>
    <w:rsid w:val="0010494D"/>
    <w:rsid w:val="00104CB7"/>
    <w:rsid w:val="00104DFD"/>
    <w:rsid w:val="001050D2"/>
    <w:rsid w:val="0010519A"/>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422"/>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7B27"/>
    <w:rsid w:val="001410CE"/>
    <w:rsid w:val="0014229A"/>
    <w:rsid w:val="001424F5"/>
    <w:rsid w:val="00142FC8"/>
    <w:rsid w:val="001442A0"/>
    <w:rsid w:val="00144F96"/>
    <w:rsid w:val="001464C3"/>
    <w:rsid w:val="00146EA6"/>
    <w:rsid w:val="00147511"/>
    <w:rsid w:val="00147545"/>
    <w:rsid w:val="00147988"/>
    <w:rsid w:val="00147CC7"/>
    <w:rsid w:val="00150641"/>
    <w:rsid w:val="00151505"/>
    <w:rsid w:val="00151EAC"/>
    <w:rsid w:val="0015216D"/>
    <w:rsid w:val="00152694"/>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3D48"/>
    <w:rsid w:val="00164A37"/>
    <w:rsid w:val="00164A97"/>
    <w:rsid w:val="00164AE5"/>
    <w:rsid w:val="00165A0F"/>
    <w:rsid w:val="00167907"/>
    <w:rsid w:val="00167BBD"/>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94A"/>
    <w:rsid w:val="00180E09"/>
    <w:rsid w:val="00181096"/>
    <w:rsid w:val="00181D6A"/>
    <w:rsid w:val="00181E41"/>
    <w:rsid w:val="00182D74"/>
    <w:rsid w:val="00182E9A"/>
    <w:rsid w:val="001832A4"/>
    <w:rsid w:val="001833BF"/>
    <w:rsid w:val="0018357E"/>
    <w:rsid w:val="001838DD"/>
    <w:rsid w:val="00183D4C"/>
    <w:rsid w:val="00183E16"/>
    <w:rsid w:val="00183E1B"/>
    <w:rsid w:val="00183F6D"/>
    <w:rsid w:val="00184238"/>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489"/>
    <w:rsid w:val="001C2EC3"/>
    <w:rsid w:val="001C4517"/>
    <w:rsid w:val="001C4A89"/>
    <w:rsid w:val="001C4BF8"/>
    <w:rsid w:val="001C4DD5"/>
    <w:rsid w:val="001C5920"/>
    <w:rsid w:val="001C6177"/>
    <w:rsid w:val="001C636C"/>
    <w:rsid w:val="001D0363"/>
    <w:rsid w:val="001D0C75"/>
    <w:rsid w:val="001D115F"/>
    <w:rsid w:val="001D12EA"/>
    <w:rsid w:val="001D1973"/>
    <w:rsid w:val="001D28F5"/>
    <w:rsid w:val="001D2AA4"/>
    <w:rsid w:val="001D2BCD"/>
    <w:rsid w:val="001D39C5"/>
    <w:rsid w:val="001D40A8"/>
    <w:rsid w:val="001D5DB5"/>
    <w:rsid w:val="001D7D94"/>
    <w:rsid w:val="001E064E"/>
    <w:rsid w:val="001E0673"/>
    <w:rsid w:val="001E2AA1"/>
    <w:rsid w:val="001E4218"/>
    <w:rsid w:val="001E432F"/>
    <w:rsid w:val="001E4B3E"/>
    <w:rsid w:val="001E52F2"/>
    <w:rsid w:val="001E67B2"/>
    <w:rsid w:val="001F06EE"/>
    <w:rsid w:val="001F0B17"/>
    <w:rsid w:val="001F0B20"/>
    <w:rsid w:val="001F32A5"/>
    <w:rsid w:val="001F336E"/>
    <w:rsid w:val="001F58E2"/>
    <w:rsid w:val="001F62B8"/>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FBD"/>
    <w:rsid w:val="00215AA1"/>
    <w:rsid w:val="00216F90"/>
    <w:rsid w:val="00220506"/>
    <w:rsid w:val="002213F7"/>
    <w:rsid w:val="00221F9A"/>
    <w:rsid w:val="0022236A"/>
    <w:rsid w:val="002227FC"/>
    <w:rsid w:val="00222897"/>
    <w:rsid w:val="00222B0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FA4"/>
    <w:rsid w:val="00242912"/>
    <w:rsid w:val="002435CA"/>
    <w:rsid w:val="00244442"/>
    <w:rsid w:val="0024469F"/>
    <w:rsid w:val="00245A0E"/>
    <w:rsid w:val="00246BBA"/>
    <w:rsid w:val="00247FCF"/>
    <w:rsid w:val="00251B51"/>
    <w:rsid w:val="0025231A"/>
    <w:rsid w:val="002529D2"/>
    <w:rsid w:val="00252E27"/>
    <w:rsid w:val="002532F4"/>
    <w:rsid w:val="002537A0"/>
    <w:rsid w:val="002537BC"/>
    <w:rsid w:val="00253BF7"/>
    <w:rsid w:val="00253FA7"/>
    <w:rsid w:val="0025516F"/>
    <w:rsid w:val="002558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7046"/>
    <w:rsid w:val="00271805"/>
    <w:rsid w:val="00271D33"/>
    <w:rsid w:val="00271F23"/>
    <w:rsid w:val="002738B6"/>
    <w:rsid w:val="002738FD"/>
    <w:rsid w:val="00273E51"/>
    <w:rsid w:val="00274318"/>
    <w:rsid w:val="00274B2F"/>
    <w:rsid w:val="00274E1A"/>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363"/>
    <w:rsid w:val="002939AF"/>
    <w:rsid w:val="00294491"/>
    <w:rsid w:val="00294BDE"/>
    <w:rsid w:val="00295D81"/>
    <w:rsid w:val="00295E07"/>
    <w:rsid w:val="00296A91"/>
    <w:rsid w:val="00297E2B"/>
    <w:rsid w:val="00297E4A"/>
    <w:rsid w:val="002A0150"/>
    <w:rsid w:val="002A0CED"/>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2F54"/>
    <w:rsid w:val="002B338F"/>
    <w:rsid w:val="002B362B"/>
    <w:rsid w:val="002B38A1"/>
    <w:rsid w:val="002B516C"/>
    <w:rsid w:val="002B5F33"/>
    <w:rsid w:val="002B5F4C"/>
    <w:rsid w:val="002B60C1"/>
    <w:rsid w:val="002B65C2"/>
    <w:rsid w:val="002B68B9"/>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3236"/>
    <w:rsid w:val="002D36EB"/>
    <w:rsid w:val="002D375E"/>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F4"/>
    <w:rsid w:val="00334791"/>
    <w:rsid w:val="003356B9"/>
    <w:rsid w:val="00335A8E"/>
    <w:rsid w:val="00336164"/>
    <w:rsid w:val="00336207"/>
    <w:rsid w:val="003363BD"/>
    <w:rsid w:val="00337155"/>
    <w:rsid w:val="0033779F"/>
    <w:rsid w:val="0034035B"/>
    <w:rsid w:val="003408F0"/>
    <w:rsid w:val="003418DE"/>
    <w:rsid w:val="00341DE9"/>
    <w:rsid w:val="00342B09"/>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619"/>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2CE4"/>
    <w:rsid w:val="003C32F7"/>
    <w:rsid w:val="003C429C"/>
    <w:rsid w:val="003C445B"/>
    <w:rsid w:val="003C4953"/>
    <w:rsid w:val="003C4F72"/>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46AF"/>
    <w:rsid w:val="003D5217"/>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4484"/>
    <w:rsid w:val="003F4500"/>
    <w:rsid w:val="003F4DE2"/>
    <w:rsid w:val="003F6896"/>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3A62"/>
    <w:rsid w:val="00424EC5"/>
    <w:rsid w:val="00424F8C"/>
    <w:rsid w:val="00425125"/>
    <w:rsid w:val="00425CCD"/>
    <w:rsid w:val="00425EDA"/>
    <w:rsid w:val="004266B6"/>
    <w:rsid w:val="004271BA"/>
    <w:rsid w:val="0043071B"/>
    <w:rsid w:val="00431AB5"/>
    <w:rsid w:val="004327A2"/>
    <w:rsid w:val="004329D1"/>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1D3"/>
    <w:rsid w:val="00436E55"/>
    <w:rsid w:val="00437464"/>
    <w:rsid w:val="004404E4"/>
    <w:rsid w:val="004412A0"/>
    <w:rsid w:val="004416BE"/>
    <w:rsid w:val="004418E2"/>
    <w:rsid w:val="00441DA4"/>
    <w:rsid w:val="00442374"/>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466"/>
    <w:rsid w:val="00455857"/>
    <w:rsid w:val="00455A2B"/>
    <w:rsid w:val="00455DD8"/>
    <w:rsid w:val="0045660F"/>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66ED4"/>
    <w:rsid w:val="00470EBB"/>
    <w:rsid w:val="0047104D"/>
    <w:rsid w:val="00471125"/>
    <w:rsid w:val="00471416"/>
    <w:rsid w:val="00472764"/>
    <w:rsid w:val="0047313F"/>
    <w:rsid w:val="0047437A"/>
    <w:rsid w:val="00475110"/>
    <w:rsid w:val="00475D49"/>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47B1"/>
    <w:rsid w:val="004B6B0F"/>
    <w:rsid w:val="004B6BFA"/>
    <w:rsid w:val="004B74DC"/>
    <w:rsid w:val="004B762D"/>
    <w:rsid w:val="004C0AE9"/>
    <w:rsid w:val="004C15FF"/>
    <w:rsid w:val="004C21FE"/>
    <w:rsid w:val="004C267F"/>
    <w:rsid w:val="004C33B6"/>
    <w:rsid w:val="004C33EA"/>
    <w:rsid w:val="004C4363"/>
    <w:rsid w:val="004C43B4"/>
    <w:rsid w:val="004C6389"/>
    <w:rsid w:val="004C68EB"/>
    <w:rsid w:val="004C7461"/>
    <w:rsid w:val="004D14F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599"/>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4421"/>
    <w:rsid w:val="004F5B20"/>
    <w:rsid w:val="004F66BD"/>
    <w:rsid w:val="004F73DE"/>
    <w:rsid w:val="00500186"/>
    <w:rsid w:val="00500745"/>
    <w:rsid w:val="005016B5"/>
    <w:rsid w:val="005017F7"/>
    <w:rsid w:val="00501FA7"/>
    <w:rsid w:val="005028E3"/>
    <w:rsid w:val="00502939"/>
    <w:rsid w:val="00503371"/>
    <w:rsid w:val="005036A1"/>
    <w:rsid w:val="005051C6"/>
    <w:rsid w:val="00505A48"/>
    <w:rsid w:val="00505BFA"/>
    <w:rsid w:val="00506422"/>
    <w:rsid w:val="005071B4"/>
    <w:rsid w:val="00510D97"/>
    <w:rsid w:val="005117A9"/>
    <w:rsid w:val="00511935"/>
    <w:rsid w:val="00511AC6"/>
    <w:rsid w:val="00511B22"/>
    <w:rsid w:val="00511F57"/>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2A7E"/>
    <w:rsid w:val="00522F20"/>
    <w:rsid w:val="00523701"/>
    <w:rsid w:val="00525754"/>
    <w:rsid w:val="005259B8"/>
    <w:rsid w:val="00530364"/>
    <w:rsid w:val="00530A2E"/>
    <w:rsid w:val="00530FBE"/>
    <w:rsid w:val="00532090"/>
    <w:rsid w:val="005339DB"/>
    <w:rsid w:val="005339E5"/>
    <w:rsid w:val="0053476F"/>
    <w:rsid w:val="005348E4"/>
    <w:rsid w:val="00534C89"/>
    <w:rsid w:val="00535397"/>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1E0B"/>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5AC6"/>
    <w:rsid w:val="00576AAC"/>
    <w:rsid w:val="005771AD"/>
    <w:rsid w:val="00580603"/>
    <w:rsid w:val="00580E73"/>
    <w:rsid w:val="005814E2"/>
    <w:rsid w:val="00581956"/>
    <w:rsid w:val="00582081"/>
    <w:rsid w:val="00582D86"/>
    <w:rsid w:val="005831F2"/>
    <w:rsid w:val="00584A38"/>
    <w:rsid w:val="0058519C"/>
    <w:rsid w:val="005860B3"/>
    <w:rsid w:val="00586443"/>
    <w:rsid w:val="00586D02"/>
    <w:rsid w:val="00587638"/>
    <w:rsid w:val="00587B70"/>
    <w:rsid w:val="00592BE4"/>
    <w:rsid w:val="00593201"/>
    <w:rsid w:val="00593C6C"/>
    <w:rsid w:val="00595551"/>
    <w:rsid w:val="005956EE"/>
    <w:rsid w:val="00595B3C"/>
    <w:rsid w:val="00596145"/>
    <w:rsid w:val="00596F9C"/>
    <w:rsid w:val="005976B1"/>
    <w:rsid w:val="005979F2"/>
    <w:rsid w:val="005A083E"/>
    <w:rsid w:val="005A0DA0"/>
    <w:rsid w:val="005A12BC"/>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2CB"/>
    <w:rsid w:val="005B393A"/>
    <w:rsid w:val="005B44FA"/>
    <w:rsid w:val="005B46E5"/>
    <w:rsid w:val="005B4A80"/>
    <w:rsid w:val="005B5626"/>
    <w:rsid w:val="005B6A9E"/>
    <w:rsid w:val="005B723C"/>
    <w:rsid w:val="005B7C47"/>
    <w:rsid w:val="005C087C"/>
    <w:rsid w:val="005C08C4"/>
    <w:rsid w:val="005C0A0D"/>
    <w:rsid w:val="005C1EA6"/>
    <w:rsid w:val="005C20B6"/>
    <w:rsid w:val="005C265E"/>
    <w:rsid w:val="005C3C68"/>
    <w:rsid w:val="005C4137"/>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29EE"/>
    <w:rsid w:val="005E2D39"/>
    <w:rsid w:val="005E30F9"/>
    <w:rsid w:val="005E4399"/>
    <w:rsid w:val="005E46BA"/>
    <w:rsid w:val="005E4F37"/>
    <w:rsid w:val="005E5C23"/>
    <w:rsid w:val="005E6A92"/>
    <w:rsid w:val="005F006F"/>
    <w:rsid w:val="005F06CE"/>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C5E"/>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2606"/>
    <w:rsid w:val="00634319"/>
    <w:rsid w:val="00634374"/>
    <w:rsid w:val="00634D42"/>
    <w:rsid w:val="00634D84"/>
    <w:rsid w:val="00634DFB"/>
    <w:rsid w:val="00635768"/>
    <w:rsid w:val="00635B33"/>
    <w:rsid w:val="00635D95"/>
    <w:rsid w:val="006363BD"/>
    <w:rsid w:val="00636A26"/>
    <w:rsid w:val="00636F7D"/>
    <w:rsid w:val="00640101"/>
    <w:rsid w:val="006401BE"/>
    <w:rsid w:val="0064049F"/>
    <w:rsid w:val="006406AC"/>
    <w:rsid w:val="0064087A"/>
    <w:rsid w:val="00640932"/>
    <w:rsid w:val="00640E4C"/>
    <w:rsid w:val="006412DC"/>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6D3"/>
    <w:rsid w:val="00650829"/>
    <w:rsid w:val="00650DDE"/>
    <w:rsid w:val="0065144C"/>
    <w:rsid w:val="00651567"/>
    <w:rsid w:val="006525C9"/>
    <w:rsid w:val="0065360C"/>
    <w:rsid w:val="0065414A"/>
    <w:rsid w:val="0065421A"/>
    <w:rsid w:val="0065561E"/>
    <w:rsid w:val="00656050"/>
    <w:rsid w:val="006567B9"/>
    <w:rsid w:val="00656CCF"/>
    <w:rsid w:val="006604F3"/>
    <w:rsid w:val="00660AE2"/>
    <w:rsid w:val="00662A26"/>
    <w:rsid w:val="00663CE4"/>
    <w:rsid w:val="0066487C"/>
    <w:rsid w:val="00665060"/>
    <w:rsid w:val="00665CE9"/>
    <w:rsid w:val="00665D0B"/>
    <w:rsid w:val="00666A55"/>
    <w:rsid w:val="00666E03"/>
    <w:rsid w:val="0066750A"/>
    <w:rsid w:val="00667F33"/>
    <w:rsid w:val="00671833"/>
    <w:rsid w:val="00671FF7"/>
    <w:rsid w:val="0067200D"/>
    <w:rsid w:val="00672307"/>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8A5"/>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5BF"/>
    <w:rsid w:val="006A2715"/>
    <w:rsid w:val="006A2F81"/>
    <w:rsid w:val="006A39DE"/>
    <w:rsid w:val="006A4008"/>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AE7"/>
    <w:rsid w:val="006B6347"/>
    <w:rsid w:val="006B7888"/>
    <w:rsid w:val="006C1C3B"/>
    <w:rsid w:val="006C201A"/>
    <w:rsid w:val="006C241D"/>
    <w:rsid w:val="006C2AB0"/>
    <w:rsid w:val="006C2B43"/>
    <w:rsid w:val="006C3248"/>
    <w:rsid w:val="006C36C5"/>
    <w:rsid w:val="006C3741"/>
    <w:rsid w:val="006C37B3"/>
    <w:rsid w:val="006C3950"/>
    <w:rsid w:val="006C3B46"/>
    <w:rsid w:val="006C4E43"/>
    <w:rsid w:val="006C5551"/>
    <w:rsid w:val="006C5A8F"/>
    <w:rsid w:val="006C62D3"/>
    <w:rsid w:val="006C6435"/>
    <w:rsid w:val="006C643E"/>
    <w:rsid w:val="006C659B"/>
    <w:rsid w:val="006C66E0"/>
    <w:rsid w:val="006C692A"/>
    <w:rsid w:val="006C7ACB"/>
    <w:rsid w:val="006C7F55"/>
    <w:rsid w:val="006D0733"/>
    <w:rsid w:val="006D0752"/>
    <w:rsid w:val="006D1BCE"/>
    <w:rsid w:val="006D2017"/>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30F1"/>
    <w:rsid w:val="006E435B"/>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217"/>
    <w:rsid w:val="00700755"/>
    <w:rsid w:val="00700954"/>
    <w:rsid w:val="00700AFF"/>
    <w:rsid w:val="00702EF0"/>
    <w:rsid w:val="007033D5"/>
    <w:rsid w:val="0070366D"/>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2CB"/>
    <w:rsid w:val="00721E1E"/>
    <w:rsid w:val="00722413"/>
    <w:rsid w:val="00722F44"/>
    <w:rsid w:val="00722FBC"/>
    <w:rsid w:val="007233F1"/>
    <w:rsid w:val="00724B65"/>
    <w:rsid w:val="00725C54"/>
    <w:rsid w:val="0072667F"/>
    <w:rsid w:val="00726768"/>
    <w:rsid w:val="0072691F"/>
    <w:rsid w:val="00727740"/>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F81"/>
    <w:rsid w:val="0074006A"/>
    <w:rsid w:val="00740B04"/>
    <w:rsid w:val="00741C1F"/>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41D6"/>
    <w:rsid w:val="00755022"/>
    <w:rsid w:val="00755DD8"/>
    <w:rsid w:val="007569D3"/>
    <w:rsid w:val="00756D6B"/>
    <w:rsid w:val="0075755B"/>
    <w:rsid w:val="00761283"/>
    <w:rsid w:val="007613A4"/>
    <w:rsid w:val="0076177C"/>
    <w:rsid w:val="00761F65"/>
    <w:rsid w:val="007623AD"/>
    <w:rsid w:val="0076330F"/>
    <w:rsid w:val="00763682"/>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0CEA"/>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C73"/>
    <w:rsid w:val="007A4EA9"/>
    <w:rsid w:val="007A5ACC"/>
    <w:rsid w:val="007A6AAB"/>
    <w:rsid w:val="007A6D4E"/>
    <w:rsid w:val="007A6D8E"/>
    <w:rsid w:val="007A73CE"/>
    <w:rsid w:val="007A79FD"/>
    <w:rsid w:val="007A7C1E"/>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5F86"/>
    <w:rsid w:val="007B6416"/>
    <w:rsid w:val="007B6637"/>
    <w:rsid w:val="007B709B"/>
    <w:rsid w:val="007B7509"/>
    <w:rsid w:val="007C0821"/>
    <w:rsid w:val="007C1343"/>
    <w:rsid w:val="007C13D5"/>
    <w:rsid w:val="007C1752"/>
    <w:rsid w:val="007C1B7F"/>
    <w:rsid w:val="007C1C76"/>
    <w:rsid w:val="007C1E65"/>
    <w:rsid w:val="007C22FA"/>
    <w:rsid w:val="007C27CE"/>
    <w:rsid w:val="007C2B0F"/>
    <w:rsid w:val="007C311C"/>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E066E"/>
    <w:rsid w:val="007E0744"/>
    <w:rsid w:val="007E0905"/>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B63"/>
    <w:rsid w:val="00802CBD"/>
    <w:rsid w:val="00803915"/>
    <w:rsid w:val="00804E14"/>
    <w:rsid w:val="008051D1"/>
    <w:rsid w:val="00805261"/>
    <w:rsid w:val="008054EB"/>
    <w:rsid w:val="00805718"/>
    <w:rsid w:val="00805A83"/>
    <w:rsid w:val="00805D6C"/>
    <w:rsid w:val="0080746B"/>
    <w:rsid w:val="00812654"/>
    <w:rsid w:val="00812F2C"/>
    <w:rsid w:val="008145E5"/>
    <w:rsid w:val="0081565E"/>
    <w:rsid w:val="00816078"/>
    <w:rsid w:val="008168B4"/>
    <w:rsid w:val="00817710"/>
    <w:rsid w:val="008177E3"/>
    <w:rsid w:val="00820E14"/>
    <w:rsid w:val="00821DDF"/>
    <w:rsid w:val="00822C7A"/>
    <w:rsid w:val="00823AA9"/>
    <w:rsid w:val="00824013"/>
    <w:rsid w:val="00825CD8"/>
    <w:rsid w:val="008267CC"/>
    <w:rsid w:val="00826A82"/>
    <w:rsid w:val="00826E68"/>
    <w:rsid w:val="00827324"/>
    <w:rsid w:val="00827400"/>
    <w:rsid w:val="0082763E"/>
    <w:rsid w:val="0082775F"/>
    <w:rsid w:val="0082785B"/>
    <w:rsid w:val="00830D18"/>
    <w:rsid w:val="008314BC"/>
    <w:rsid w:val="00831A7E"/>
    <w:rsid w:val="00831EEF"/>
    <w:rsid w:val="00832177"/>
    <w:rsid w:val="00832C2C"/>
    <w:rsid w:val="00833D4E"/>
    <w:rsid w:val="0083426D"/>
    <w:rsid w:val="008344BB"/>
    <w:rsid w:val="008352CA"/>
    <w:rsid w:val="0083565A"/>
    <w:rsid w:val="00835EA8"/>
    <w:rsid w:val="00836AD4"/>
    <w:rsid w:val="00837AAE"/>
    <w:rsid w:val="00837D89"/>
    <w:rsid w:val="008420E0"/>
    <w:rsid w:val="0084245B"/>
    <w:rsid w:val="008424E6"/>
    <w:rsid w:val="008429AD"/>
    <w:rsid w:val="0084323E"/>
    <w:rsid w:val="00843CDD"/>
    <w:rsid w:val="008443C0"/>
    <w:rsid w:val="00846883"/>
    <w:rsid w:val="008508C3"/>
    <w:rsid w:val="00850C75"/>
    <w:rsid w:val="00850E39"/>
    <w:rsid w:val="00851A02"/>
    <w:rsid w:val="00851B40"/>
    <w:rsid w:val="00851D43"/>
    <w:rsid w:val="00851ECC"/>
    <w:rsid w:val="00851FF8"/>
    <w:rsid w:val="00853203"/>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56"/>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5C31"/>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5F2D"/>
    <w:rsid w:val="008963EF"/>
    <w:rsid w:val="0089688E"/>
    <w:rsid w:val="00896CF7"/>
    <w:rsid w:val="00897304"/>
    <w:rsid w:val="008A1013"/>
    <w:rsid w:val="008A148A"/>
    <w:rsid w:val="008A19E0"/>
    <w:rsid w:val="008A1FBE"/>
    <w:rsid w:val="008A4046"/>
    <w:rsid w:val="008A4634"/>
    <w:rsid w:val="008A4806"/>
    <w:rsid w:val="008A59B1"/>
    <w:rsid w:val="008A63AE"/>
    <w:rsid w:val="008B0C31"/>
    <w:rsid w:val="008B134D"/>
    <w:rsid w:val="008B1DCD"/>
    <w:rsid w:val="008B2961"/>
    <w:rsid w:val="008B334A"/>
    <w:rsid w:val="008B34CC"/>
    <w:rsid w:val="008B5534"/>
    <w:rsid w:val="008B5AE7"/>
    <w:rsid w:val="008B5DB5"/>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D04C4"/>
    <w:rsid w:val="008D1B7C"/>
    <w:rsid w:val="008D20EC"/>
    <w:rsid w:val="008D214E"/>
    <w:rsid w:val="008D2BA6"/>
    <w:rsid w:val="008D2E99"/>
    <w:rsid w:val="008D3B9C"/>
    <w:rsid w:val="008D482A"/>
    <w:rsid w:val="008D4B97"/>
    <w:rsid w:val="008D5128"/>
    <w:rsid w:val="008D5E4B"/>
    <w:rsid w:val="008D6657"/>
    <w:rsid w:val="008D6955"/>
    <w:rsid w:val="008D72B6"/>
    <w:rsid w:val="008D74F1"/>
    <w:rsid w:val="008E0241"/>
    <w:rsid w:val="008E0362"/>
    <w:rsid w:val="008E17F5"/>
    <w:rsid w:val="008E1BD1"/>
    <w:rsid w:val="008E1F60"/>
    <w:rsid w:val="008E1FF5"/>
    <w:rsid w:val="008E2198"/>
    <w:rsid w:val="008E24E9"/>
    <w:rsid w:val="008E307E"/>
    <w:rsid w:val="008E315D"/>
    <w:rsid w:val="008E4C82"/>
    <w:rsid w:val="008E4DB5"/>
    <w:rsid w:val="008E7467"/>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C55"/>
    <w:rsid w:val="00912456"/>
    <w:rsid w:val="00912CED"/>
    <w:rsid w:val="00913C7D"/>
    <w:rsid w:val="009141D7"/>
    <w:rsid w:val="009147E7"/>
    <w:rsid w:val="009149B2"/>
    <w:rsid w:val="00914B09"/>
    <w:rsid w:val="009156C6"/>
    <w:rsid w:val="00915D73"/>
    <w:rsid w:val="00916077"/>
    <w:rsid w:val="0091670F"/>
    <w:rsid w:val="00916EA5"/>
    <w:rsid w:val="009170A2"/>
    <w:rsid w:val="0091727C"/>
    <w:rsid w:val="0091754C"/>
    <w:rsid w:val="00917995"/>
    <w:rsid w:val="00917B56"/>
    <w:rsid w:val="00917DA9"/>
    <w:rsid w:val="00920597"/>
    <w:rsid w:val="009208A6"/>
    <w:rsid w:val="00920A09"/>
    <w:rsid w:val="009221D3"/>
    <w:rsid w:val="00923627"/>
    <w:rsid w:val="00923FA1"/>
    <w:rsid w:val="00924514"/>
    <w:rsid w:val="009256D1"/>
    <w:rsid w:val="00925DF2"/>
    <w:rsid w:val="009269B8"/>
    <w:rsid w:val="00927316"/>
    <w:rsid w:val="00927C5A"/>
    <w:rsid w:val="00931B0B"/>
    <w:rsid w:val="00931B8C"/>
    <w:rsid w:val="0093281D"/>
    <w:rsid w:val="009331BD"/>
    <w:rsid w:val="00933722"/>
    <w:rsid w:val="00933830"/>
    <w:rsid w:val="00933D12"/>
    <w:rsid w:val="00934996"/>
    <w:rsid w:val="00935AB9"/>
    <w:rsid w:val="00936E91"/>
    <w:rsid w:val="00937065"/>
    <w:rsid w:val="00940285"/>
    <w:rsid w:val="009408DC"/>
    <w:rsid w:val="00940D5A"/>
    <w:rsid w:val="00941FA2"/>
    <w:rsid w:val="00942CC5"/>
    <w:rsid w:val="00942D2F"/>
    <w:rsid w:val="00942DD7"/>
    <w:rsid w:val="0094483E"/>
    <w:rsid w:val="00945814"/>
    <w:rsid w:val="009463D8"/>
    <w:rsid w:val="00946425"/>
    <w:rsid w:val="00946609"/>
    <w:rsid w:val="00947280"/>
    <w:rsid w:val="0094748D"/>
    <w:rsid w:val="00947E7E"/>
    <w:rsid w:val="00951108"/>
    <w:rsid w:val="00951134"/>
    <w:rsid w:val="0095139A"/>
    <w:rsid w:val="00953CAA"/>
    <w:rsid w:val="00953E16"/>
    <w:rsid w:val="009542AC"/>
    <w:rsid w:val="0095454B"/>
    <w:rsid w:val="00954BD4"/>
    <w:rsid w:val="009560F4"/>
    <w:rsid w:val="009561C8"/>
    <w:rsid w:val="00956315"/>
    <w:rsid w:val="009566B4"/>
    <w:rsid w:val="00957066"/>
    <w:rsid w:val="00957239"/>
    <w:rsid w:val="0095747C"/>
    <w:rsid w:val="0096005C"/>
    <w:rsid w:val="00960090"/>
    <w:rsid w:val="00960A54"/>
    <w:rsid w:val="00963442"/>
    <w:rsid w:val="00963548"/>
    <w:rsid w:val="009638D6"/>
    <w:rsid w:val="00963A9D"/>
    <w:rsid w:val="00964861"/>
    <w:rsid w:val="00964F97"/>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741"/>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4B7D"/>
    <w:rsid w:val="009863A5"/>
    <w:rsid w:val="00986AB1"/>
    <w:rsid w:val="00987A82"/>
    <w:rsid w:val="0099060A"/>
    <w:rsid w:val="00990CAB"/>
    <w:rsid w:val="0099196A"/>
    <w:rsid w:val="00991F8D"/>
    <w:rsid w:val="0099318C"/>
    <w:rsid w:val="009932AC"/>
    <w:rsid w:val="00993505"/>
    <w:rsid w:val="0099570F"/>
    <w:rsid w:val="0099602C"/>
    <w:rsid w:val="00997E54"/>
    <w:rsid w:val="009A0525"/>
    <w:rsid w:val="009A12EB"/>
    <w:rsid w:val="009A1795"/>
    <w:rsid w:val="009A1D17"/>
    <w:rsid w:val="009A1DBF"/>
    <w:rsid w:val="009A2A78"/>
    <w:rsid w:val="009A31F8"/>
    <w:rsid w:val="009A3516"/>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226"/>
    <w:rsid w:val="009D3385"/>
    <w:rsid w:val="009D5292"/>
    <w:rsid w:val="009D6CD2"/>
    <w:rsid w:val="009D73E2"/>
    <w:rsid w:val="009E156C"/>
    <w:rsid w:val="009E16A9"/>
    <w:rsid w:val="009E2683"/>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4B0A"/>
    <w:rsid w:val="00A1570A"/>
    <w:rsid w:val="00A1588D"/>
    <w:rsid w:val="00A158B0"/>
    <w:rsid w:val="00A16D7A"/>
    <w:rsid w:val="00A200FA"/>
    <w:rsid w:val="00A211B4"/>
    <w:rsid w:val="00A21203"/>
    <w:rsid w:val="00A219E2"/>
    <w:rsid w:val="00A22758"/>
    <w:rsid w:val="00A227A0"/>
    <w:rsid w:val="00A23707"/>
    <w:rsid w:val="00A239AE"/>
    <w:rsid w:val="00A23D17"/>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5C49"/>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B77"/>
    <w:rsid w:val="00A560E1"/>
    <w:rsid w:val="00A56596"/>
    <w:rsid w:val="00A5686F"/>
    <w:rsid w:val="00A56C99"/>
    <w:rsid w:val="00A57FAD"/>
    <w:rsid w:val="00A604A4"/>
    <w:rsid w:val="00A60633"/>
    <w:rsid w:val="00A60915"/>
    <w:rsid w:val="00A61EAF"/>
    <w:rsid w:val="00A63294"/>
    <w:rsid w:val="00A638E4"/>
    <w:rsid w:val="00A63A01"/>
    <w:rsid w:val="00A64A13"/>
    <w:rsid w:val="00A64A55"/>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64"/>
    <w:rsid w:val="00AC4985"/>
    <w:rsid w:val="00AC6143"/>
    <w:rsid w:val="00AC6D6B"/>
    <w:rsid w:val="00AC789A"/>
    <w:rsid w:val="00AD0353"/>
    <w:rsid w:val="00AD1085"/>
    <w:rsid w:val="00AD17CE"/>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340"/>
    <w:rsid w:val="00AE3DDA"/>
    <w:rsid w:val="00AE3F3D"/>
    <w:rsid w:val="00AE5487"/>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1647"/>
    <w:rsid w:val="00B01D8B"/>
    <w:rsid w:val="00B02479"/>
    <w:rsid w:val="00B02FD3"/>
    <w:rsid w:val="00B04223"/>
    <w:rsid w:val="00B0439B"/>
    <w:rsid w:val="00B0526C"/>
    <w:rsid w:val="00B058F4"/>
    <w:rsid w:val="00B05B1F"/>
    <w:rsid w:val="00B0689C"/>
    <w:rsid w:val="00B072AB"/>
    <w:rsid w:val="00B078E9"/>
    <w:rsid w:val="00B1071A"/>
    <w:rsid w:val="00B10C2F"/>
    <w:rsid w:val="00B114E5"/>
    <w:rsid w:val="00B11F62"/>
    <w:rsid w:val="00B15D17"/>
    <w:rsid w:val="00B163F8"/>
    <w:rsid w:val="00B16C56"/>
    <w:rsid w:val="00B17F9F"/>
    <w:rsid w:val="00B20B05"/>
    <w:rsid w:val="00B21197"/>
    <w:rsid w:val="00B21F27"/>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6E8"/>
    <w:rsid w:val="00B429D4"/>
    <w:rsid w:val="00B43B4F"/>
    <w:rsid w:val="00B4479B"/>
    <w:rsid w:val="00B44C23"/>
    <w:rsid w:val="00B44E8D"/>
    <w:rsid w:val="00B450B0"/>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6CC"/>
    <w:rsid w:val="00B536E2"/>
    <w:rsid w:val="00B53DAF"/>
    <w:rsid w:val="00B55583"/>
    <w:rsid w:val="00B55AC0"/>
    <w:rsid w:val="00B56220"/>
    <w:rsid w:val="00B57265"/>
    <w:rsid w:val="00B57C8A"/>
    <w:rsid w:val="00B57F65"/>
    <w:rsid w:val="00B602C6"/>
    <w:rsid w:val="00B605E1"/>
    <w:rsid w:val="00B613CA"/>
    <w:rsid w:val="00B614F6"/>
    <w:rsid w:val="00B61665"/>
    <w:rsid w:val="00B633AE"/>
    <w:rsid w:val="00B65009"/>
    <w:rsid w:val="00B65CBE"/>
    <w:rsid w:val="00B665D2"/>
    <w:rsid w:val="00B6737C"/>
    <w:rsid w:val="00B70B36"/>
    <w:rsid w:val="00B714C8"/>
    <w:rsid w:val="00B715E1"/>
    <w:rsid w:val="00B71641"/>
    <w:rsid w:val="00B71E5D"/>
    <w:rsid w:val="00B7214D"/>
    <w:rsid w:val="00B722B1"/>
    <w:rsid w:val="00B72D6B"/>
    <w:rsid w:val="00B73E95"/>
    <w:rsid w:val="00B74372"/>
    <w:rsid w:val="00B75C35"/>
    <w:rsid w:val="00B75C83"/>
    <w:rsid w:val="00B7653E"/>
    <w:rsid w:val="00B77F06"/>
    <w:rsid w:val="00B77F24"/>
    <w:rsid w:val="00B80042"/>
    <w:rsid w:val="00B80283"/>
    <w:rsid w:val="00B80954"/>
    <w:rsid w:val="00B8095F"/>
    <w:rsid w:val="00B80A91"/>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B3E"/>
    <w:rsid w:val="00BA16E6"/>
    <w:rsid w:val="00BA2002"/>
    <w:rsid w:val="00BA259A"/>
    <w:rsid w:val="00BA259C"/>
    <w:rsid w:val="00BA29D3"/>
    <w:rsid w:val="00BA307C"/>
    <w:rsid w:val="00BA307F"/>
    <w:rsid w:val="00BA3210"/>
    <w:rsid w:val="00BA3BA3"/>
    <w:rsid w:val="00BA4205"/>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5245"/>
    <w:rsid w:val="00BB572E"/>
    <w:rsid w:val="00BB57BF"/>
    <w:rsid w:val="00BB74FD"/>
    <w:rsid w:val="00BB7B26"/>
    <w:rsid w:val="00BC13D8"/>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2420"/>
    <w:rsid w:val="00BD3EEA"/>
    <w:rsid w:val="00BD4E6B"/>
    <w:rsid w:val="00BD52F1"/>
    <w:rsid w:val="00BD5C5F"/>
    <w:rsid w:val="00BD6404"/>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838"/>
    <w:rsid w:val="00BF30D5"/>
    <w:rsid w:val="00BF4B15"/>
    <w:rsid w:val="00BF5743"/>
    <w:rsid w:val="00BF6F20"/>
    <w:rsid w:val="00BF6FE4"/>
    <w:rsid w:val="00BF784B"/>
    <w:rsid w:val="00C00337"/>
    <w:rsid w:val="00C019F0"/>
    <w:rsid w:val="00C01BCC"/>
    <w:rsid w:val="00C01D50"/>
    <w:rsid w:val="00C0249D"/>
    <w:rsid w:val="00C02C19"/>
    <w:rsid w:val="00C02EB6"/>
    <w:rsid w:val="00C04265"/>
    <w:rsid w:val="00C04FEA"/>
    <w:rsid w:val="00C0537C"/>
    <w:rsid w:val="00C056DC"/>
    <w:rsid w:val="00C057E7"/>
    <w:rsid w:val="00C10EA0"/>
    <w:rsid w:val="00C1146F"/>
    <w:rsid w:val="00C11C37"/>
    <w:rsid w:val="00C1272D"/>
    <w:rsid w:val="00C1300C"/>
    <w:rsid w:val="00C1329B"/>
    <w:rsid w:val="00C13394"/>
    <w:rsid w:val="00C1390E"/>
    <w:rsid w:val="00C13B21"/>
    <w:rsid w:val="00C13EAE"/>
    <w:rsid w:val="00C1680F"/>
    <w:rsid w:val="00C17202"/>
    <w:rsid w:val="00C17BA6"/>
    <w:rsid w:val="00C21796"/>
    <w:rsid w:val="00C21A35"/>
    <w:rsid w:val="00C22813"/>
    <w:rsid w:val="00C2329C"/>
    <w:rsid w:val="00C239B8"/>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94C"/>
    <w:rsid w:val="00C60ACF"/>
    <w:rsid w:val="00C61589"/>
    <w:rsid w:val="00C624E8"/>
    <w:rsid w:val="00C642EB"/>
    <w:rsid w:val="00C6448D"/>
    <w:rsid w:val="00C64694"/>
    <w:rsid w:val="00C65654"/>
    <w:rsid w:val="00C6567A"/>
    <w:rsid w:val="00C65891"/>
    <w:rsid w:val="00C66191"/>
    <w:rsid w:val="00C66F39"/>
    <w:rsid w:val="00C6768A"/>
    <w:rsid w:val="00C716AB"/>
    <w:rsid w:val="00C724D3"/>
    <w:rsid w:val="00C73226"/>
    <w:rsid w:val="00C73664"/>
    <w:rsid w:val="00C736B0"/>
    <w:rsid w:val="00C7381D"/>
    <w:rsid w:val="00C73EB2"/>
    <w:rsid w:val="00C74212"/>
    <w:rsid w:val="00C755C2"/>
    <w:rsid w:val="00C75B4F"/>
    <w:rsid w:val="00C763B1"/>
    <w:rsid w:val="00C767D1"/>
    <w:rsid w:val="00C768DB"/>
    <w:rsid w:val="00C76F1B"/>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0A6"/>
    <w:rsid w:val="00CA7159"/>
    <w:rsid w:val="00CB095A"/>
    <w:rsid w:val="00CB2C15"/>
    <w:rsid w:val="00CB33C7"/>
    <w:rsid w:val="00CB359F"/>
    <w:rsid w:val="00CB3648"/>
    <w:rsid w:val="00CB3CA2"/>
    <w:rsid w:val="00CB4004"/>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1FE"/>
    <w:rsid w:val="00CC5F29"/>
    <w:rsid w:val="00CC66C5"/>
    <w:rsid w:val="00CC69C8"/>
    <w:rsid w:val="00CC77A2"/>
    <w:rsid w:val="00CC77BC"/>
    <w:rsid w:val="00CC7AEA"/>
    <w:rsid w:val="00CC7CE3"/>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960"/>
    <w:rsid w:val="00CF5D73"/>
    <w:rsid w:val="00CF72B1"/>
    <w:rsid w:val="00CF7F1D"/>
    <w:rsid w:val="00D01283"/>
    <w:rsid w:val="00D01410"/>
    <w:rsid w:val="00D01D33"/>
    <w:rsid w:val="00D023B3"/>
    <w:rsid w:val="00D0265C"/>
    <w:rsid w:val="00D03449"/>
    <w:rsid w:val="00D03D00"/>
    <w:rsid w:val="00D045C9"/>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26A6"/>
    <w:rsid w:val="00D42C53"/>
    <w:rsid w:val="00D43274"/>
    <w:rsid w:val="00D44F81"/>
    <w:rsid w:val="00D451F4"/>
    <w:rsid w:val="00D456B7"/>
    <w:rsid w:val="00D4570E"/>
    <w:rsid w:val="00D458C7"/>
    <w:rsid w:val="00D45D72"/>
    <w:rsid w:val="00D464E4"/>
    <w:rsid w:val="00D46658"/>
    <w:rsid w:val="00D46BB4"/>
    <w:rsid w:val="00D47A39"/>
    <w:rsid w:val="00D47CF2"/>
    <w:rsid w:val="00D500DE"/>
    <w:rsid w:val="00D50385"/>
    <w:rsid w:val="00D50EB7"/>
    <w:rsid w:val="00D519E9"/>
    <w:rsid w:val="00D520E4"/>
    <w:rsid w:val="00D521F5"/>
    <w:rsid w:val="00D539E0"/>
    <w:rsid w:val="00D575DD"/>
    <w:rsid w:val="00D57C1C"/>
    <w:rsid w:val="00D57DFA"/>
    <w:rsid w:val="00D60689"/>
    <w:rsid w:val="00D60B8E"/>
    <w:rsid w:val="00D61050"/>
    <w:rsid w:val="00D61BF2"/>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3E80"/>
    <w:rsid w:val="00D74C6A"/>
    <w:rsid w:val="00D74CE2"/>
    <w:rsid w:val="00D75293"/>
    <w:rsid w:val="00D76194"/>
    <w:rsid w:val="00D76CCE"/>
    <w:rsid w:val="00D777BE"/>
    <w:rsid w:val="00D80786"/>
    <w:rsid w:val="00D811A4"/>
    <w:rsid w:val="00D81CAB"/>
    <w:rsid w:val="00D81CF5"/>
    <w:rsid w:val="00D82A65"/>
    <w:rsid w:val="00D83459"/>
    <w:rsid w:val="00D8360C"/>
    <w:rsid w:val="00D841F5"/>
    <w:rsid w:val="00D84BEE"/>
    <w:rsid w:val="00D8576F"/>
    <w:rsid w:val="00D8677F"/>
    <w:rsid w:val="00D86CB4"/>
    <w:rsid w:val="00D87D86"/>
    <w:rsid w:val="00D91212"/>
    <w:rsid w:val="00D91ED1"/>
    <w:rsid w:val="00D93D02"/>
    <w:rsid w:val="00D94582"/>
    <w:rsid w:val="00D94C76"/>
    <w:rsid w:val="00D9600A"/>
    <w:rsid w:val="00D9635C"/>
    <w:rsid w:val="00D9638E"/>
    <w:rsid w:val="00D96C26"/>
    <w:rsid w:val="00D96EB4"/>
    <w:rsid w:val="00D97CD9"/>
    <w:rsid w:val="00D97F0C"/>
    <w:rsid w:val="00DA05FB"/>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23A7"/>
    <w:rsid w:val="00DB28E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1BA2"/>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4B84"/>
    <w:rsid w:val="00E04DD1"/>
    <w:rsid w:val="00E0603D"/>
    <w:rsid w:val="00E06CFB"/>
    <w:rsid w:val="00E06FDA"/>
    <w:rsid w:val="00E07164"/>
    <w:rsid w:val="00E071D1"/>
    <w:rsid w:val="00E1068A"/>
    <w:rsid w:val="00E10ADC"/>
    <w:rsid w:val="00E10B7F"/>
    <w:rsid w:val="00E11A15"/>
    <w:rsid w:val="00E123BF"/>
    <w:rsid w:val="00E12E8C"/>
    <w:rsid w:val="00E15045"/>
    <w:rsid w:val="00E154D7"/>
    <w:rsid w:val="00E157A1"/>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303D"/>
    <w:rsid w:val="00E43EB0"/>
    <w:rsid w:val="00E456FF"/>
    <w:rsid w:val="00E45FCC"/>
    <w:rsid w:val="00E45FDC"/>
    <w:rsid w:val="00E46A4D"/>
    <w:rsid w:val="00E472F8"/>
    <w:rsid w:val="00E47A31"/>
    <w:rsid w:val="00E50AE3"/>
    <w:rsid w:val="00E50C07"/>
    <w:rsid w:val="00E50E23"/>
    <w:rsid w:val="00E51FC4"/>
    <w:rsid w:val="00E5240C"/>
    <w:rsid w:val="00E52874"/>
    <w:rsid w:val="00E52DC5"/>
    <w:rsid w:val="00E531EB"/>
    <w:rsid w:val="00E5392F"/>
    <w:rsid w:val="00E5457C"/>
    <w:rsid w:val="00E54874"/>
    <w:rsid w:val="00E54B6F"/>
    <w:rsid w:val="00E55ACA"/>
    <w:rsid w:val="00E56253"/>
    <w:rsid w:val="00E57B74"/>
    <w:rsid w:val="00E6028A"/>
    <w:rsid w:val="00E618F2"/>
    <w:rsid w:val="00E618FF"/>
    <w:rsid w:val="00E619A5"/>
    <w:rsid w:val="00E625FE"/>
    <w:rsid w:val="00E62B51"/>
    <w:rsid w:val="00E63EFC"/>
    <w:rsid w:val="00E64740"/>
    <w:rsid w:val="00E661FF"/>
    <w:rsid w:val="00E665D4"/>
    <w:rsid w:val="00E67B6A"/>
    <w:rsid w:val="00E70136"/>
    <w:rsid w:val="00E70736"/>
    <w:rsid w:val="00E70C6E"/>
    <w:rsid w:val="00E71093"/>
    <w:rsid w:val="00E71A93"/>
    <w:rsid w:val="00E726EB"/>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36E"/>
    <w:rsid w:val="00E90EF6"/>
    <w:rsid w:val="00E91008"/>
    <w:rsid w:val="00E91564"/>
    <w:rsid w:val="00E9224D"/>
    <w:rsid w:val="00E922EB"/>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0CF7"/>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5674"/>
    <w:rsid w:val="00EE6155"/>
    <w:rsid w:val="00EE625F"/>
    <w:rsid w:val="00EE65E8"/>
    <w:rsid w:val="00EE6F05"/>
    <w:rsid w:val="00EF0B96"/>
    <w:rsid w:val="00EF1B01"/>
    <w:rsid w:val="00EF23EC"/>
    <w:rsid w:val="00EF27E7"/>
    <w:rsid w:val="00EF37BC"/>
    <w:rsid w:val="00EF4369"/>
    <w:rsid w:val="00EF47DA"/>
    <w:rsid w:val="00EF50C3"/>
    <w:rsid w:val="00EF55EB"/>
    <w:rsid w:val="00EF66FB"/>
    <w:rsid w:val="00F00B3F"/>
    <w:rsid w:val="00F00DCC"/>
    <w:rsid w:val="00F0156F"/>
    <w:rsid w:val="00F01ACB"/>
    <w:rsid w:val="00F02D0B"/>
    <w:rsid w:val="00F03074"/>
    <w:rsid w:val="00F035DB"/>
    <w:rsid w:val="00F03CA3"/>
    <w:rsid w:val="00F040C5"/>
    <w:rsid w:val="00F05856"/>
    <w:rsid w:val="00F059BB"/>
    <w:rsid w:val="00F05AC8"/>
    <w:rsid w:val="00F05DC9"/>
    <w:rsid w:val="00F07167"/>
    <w:rsid w:val="00F072D8"/>
    <w:rsid w:val="00F07CE0"/>
    <w:rsid w:val="00F104E6"/>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6F08"/>
    <w:rsid w:val="00F6739C"/>
    <w:rsid w:val="00F679D4"/>
    <w:rsid w:val="00F701E1"/>
    <w:rsid w:val="00F70695"/>
    <w:rsid w:val="00F71EDB"/>
    <w:rsid w:val="00F72ACA"/>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05A"/>
    <w:rsid w:val="00F86CF9"/>
    <w:rsid w:val="00F875E1"/>
    <w:rsid w:val="00F87CDD"/>
    <w:rsid w:val="00F87D8B"/>
    <w:rsid w:val="00F900B5"/>
    <w:rsid w:val="00F90305"/>
    <w:rsid w:val="00F90991"/>
    <w:rsid w:val="00F90A51"/>
    <w:rsid w:val="00F90EB6"/>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6706"/>
    <w:rsid w:val="00FA7F3D"/>
    <w:rsid w:val="00FB0512"/>
    <w:rsid w:val="00FB0DBF"/>
    <w:rsid w:val="00FB1CFA"/>
    <w:rsid w:val="00FB1F69"/>
    <w:rsid w:val="00FB24A7"/>
    <w:rsid w:val="00FB3F36"/>
    <w:rsid w:val="00FB44E0"/>
    <w:rsid w:val="00FB4564"/>
    <w:rsid w:val="00FB50D8"/>
    <w:rsid w:val="00FB5112"/>
    <w:rsid w:val="00FB542B"/>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E70"/>
    <w:rsid w:val="00FD667E"/>
    <w:rsid w:val="00FD7AA7"/>
    <w:rsid w:val="00FE0BB2"/>
    <w:rsid w:val="00FE3130"/>
    <w:rsid w:val="00FE3C75"/>
    <w:rsid w:val="00FE5A0A"/>
    <w:rsid w:val="00FE62DC"/>
    <w:rsid w:val="00FE65AF"/>
    <w:rsid w:val="00FE6F84"/>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0B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7541D6"/>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541D6"/>
    <w:rPr>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63C9-B814-4BA7-936D-04E9783E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624</Words>
  <Characters>3563</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43</cp:revision>
  <cp:lastPrinted>2023-08-07T11:21:00Z</cp:lastPrinted>
  <dcterms:created xsi:type="dcterms:W3CDTF">2024-08-09T15:17:00Z</dcterms:created>
  <dcterms:modified xsi:type="dcterms:W3CDTF">2024-08-09T18:47:00Z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